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86C48" w14:textId="3175ED33" w:rsidR="00D61FD1" w:rsidRDefault="00EC4521" w:rsidP="008C76DC">
      <w:pPr>
        <w:pStyle w:val="Title"/>
      </w:pPr>
      <w:bookmarkStart w:id="0" w:name="_Toc15286907"/>
      <w:bookmarkStart w:id="1" w:name="_Toc15286861"/>
      <w:r>
        <w:t>Who is liable for Defamation</w:t>
      </w:r>
      <w:bookmarkEnd w:id="0"/>
      <w:bookmarkEnd w:id="1"/>
    </w:p>
    <w:p w14:paraId="6D332D99" w14:textId="22DDE51B" w:rsidR="00064EA6" w:rsidRDefault="002E25C5" w:rsidP="00064EA6">
      <w:pPr>
        <w:rPr>
          <w:lang w:eastAsia="en-AU"/>
        </w:rPr>
      </w:pPr>
      <w:r>
        <w:rPr>
          <w:lang w:eastAsia="en-AU"/>
        </w:rPr>
        <w:t xml:space="preserve">To be liable for defamation, a ‘publication’ of defamatory material must have occurred. </w:t>
      </w:r>
    </w:p>
    <w:p w14:paraId="423ECEED" w14:textId="4C5D3EA0" w:rsidR="002634D4" w:rsidRDefault="00E97427" w:rsidP="002634D4">
      <w:pPr>
        <w:pStyle w:val="Heading1"/>
        <w:rPr>
          <w:lang w:eastAsia="en-AU"/>
        </w:rPr>
      </w:pPr>
      <w:r>
        <w:rPr>
          <w:lang w:eastAsia="en-AU"/>
        </w:rPr>
        <w:t xml:space="preserve">What is a Publication? </w:t>
      </w:r>
    </w:p>
    <w:p w14:paraId="5E5AB3F9" w14:textId="18FCFC98" w:rsidR="002634D4" w:rsidRDefault="00E97427" w:rsidP="00064EA6">
      <w:pPr>
        <w:rPr>
          <w:lang w:eastAsia="en-AU"/>
        </w:rPr>
      </w:pPr>
      <w:r>
        <w:rPr>
          <w:lang w:eastAsia="en-AU"/>
        </w:rPr>
        <w:t>A publication for the purposes of defamation can be to one person or many and can occur via almost any mode of communication – e.g. spoken words, audible sounds, written or printed matters</w:t>
      </w:r>
      <w:r w:rsidR="007961B9">
        <w:rPr>
          <w:lang w:eastAsia="en-AU"/>
        </w:rPr>
        <w:t xml:space="preserve"> (including emails or posts on social media)</w:t>
      </w:r>
      <w:r>
        <w:rPr>
          <w:lang w:eastAsia="en-AU"/>
        </w:rPr>
        <w:t xml:space="preserve">, drawings, photographs, or broadcast or telecast displays. </w:t>
      </w:r>
    </w:p>
    <w:p w14:paraId="69DFE1FE" w14:textId="543E1833" w:rsidR="00064EA6" w:rsidRPr="00E152A3" w:rsidRDefault="00064EA6" w:rsidP="00064EA6">
      <w:pPr>
        <w:pStyle w:val="Heading1"/>
        <w:shd w:val="clear" w:color="auto" w:fill="FFFFFF" w:themeFill="background1"/>
        <w:rPr>
          <w:lang w:eastAsia="en-AU"/>
        </w:rPr>
      </w:pPr>
      <w:r>
        <w:rPr>
          <w:lang w:eastAsia="en-AU"/>
        </w:rPr>
        <w:t xml:space="preserve">Who is a publisher?  </w:t>
      </w:r>
    </w:p>
    <w:p w14:paraId="492CB487" w14:textId="3DE34825" w:rsidR="00E97427" w:rsidRDefault="001950E5" w:rsidP="002634D4">
      <w:pPr>
        <w:rPr>
          <w:lang w:eastAsia="en-AU"/>
        </w:rPr>
      </w:pPr>
      <w:r>
        <w:rPr>
          <w:lang w:eastAsia="en-AU"/>
        </w:rPr>
        <w:t xml:space="preserve">A </w:t>
      </w:r>
      <w:r w:rsidR="00E97427">
        <w:rPr>
          <w:lang w:eastAsia="en-AU"/>
        </w:rPr>
        <w:t xml:space="preserve">publisher of defamatory material </w:t>
      </w:r>
      <w:r>
        <w:rPr>
          <w:lang w:eastAsia="en-AU"/>
        </w:rPr>
        <w:t>i</w:t>
      </w:r>
      <w:r w:rsidR="00E97427">
        <w:rPr>
          <w:lang w:eastAsia="en-AU"/>
        </w:rPr>
        <w:t>s the individual or entity (for example, a company) th</w:t>
      </w:r>
      <w:r w:rsidR="00603807">
        <w:rPr>
          <w:lang w:eastAsia="en-AU"/>
        </w:rPr>
        <w:t>at</w:t>
      </w:r>
      <w:r w:rsidR="00E97427">
        <w:rPr>
          <w:lang w:eastAsia="en-AU"/>
        </w:rPr>
        <w:t xml:space="preserve"> published or re-published the defamatory material. </w:t>
      </w:r>
    </w:p>
    <w:p w14:paraId="72E89DD6" w14:textId="77777777" w:rsidR="001950E5" w:rsidRDefault="001950E5" w:rsidP="001950E5">
      <w:pPr>
        <w:pStyle w:val="Heading1"/>
        <w:rPr>
          <w:lang w:eastAsia="en-AU"/>
        </w:rPr>
      </w:pPr>
      <w:r>
        <w:rPr>
          <w:lang w:eastAsia="en-AU"/>
        </w:rPr>
        <w:t xml:space="preserve">Where can a Publication occur? </w:t>
      </w:r>
    </w:p>
    <w:p w14:paraId="60FC1A45" w14:textId="77777777" w:rsidR="001950E5" w:rsidRDefault="001950E5" w:rsidP="001950E5">
      <w:pPr>
        <w:rPr>
          <w:lang w:eastAsia="en-AU"/>
        </w:rPr>
      </w:pPr>
      <w:r>
        <w:rPr>
          <w:lang w:eastAsia="en-AU"/>
        </w:rPr>
        <w:t xml:space="preserve">Given the breadth of what constitutes a ‘publication’, the location of the ‘publication’ can be varied. </w:t>
      </w:r>
    </w:p>
    <w:p w14:paraId="4DE8B15A" w14:textId="0FC4659C" w:rsidR="001950E5" w:rsidRDefault="001950E5" w:rsidP="002634D4">
      <w:pPr>
        <w:rPr>
          <w:lang w:eastAsia="en-AU"/>
        </w:rPr>
      </w:pPr>
      <w:r>
        <w:rPr>
          <w:lang w:eastAsia="en-AU"/>
        </w:rPr>
        <w:t xml:space="preserve">Effectively, the place a publication has occurred for the purposes of defamation, is the place where the communication of the defamatory material is received. This may be in a newspaper, on a billboard, on an online platform or website, over email or on the television. </w:t>
      </w:r>
    </w:p>
    <w:p w14:paraId="156140AF" w14:textId="22376DC2" w:rsidR="001950E5" w:rsidRDefault="001950E5" w:rsidP="001950E5">
      <w:pPr>
        <w:pStyle w:val="Heading1"/>
        <w:rPr>
          <w:lang w:eastAsia="en-AU"/>
        </w:rPr>
      </w:pPr>
      <w:r>
        <w:rPr>
          <w:lang w:eastAsia="en-AU"/>
        </w:rPr>
        <w:t>Liability of Digital Intermediaries</w:t>
      </w:r>
    </w:p>
    <w:p w14:paraId="72434E8E" w14:textId="77777777" w:rsidR="001950E5" w:rsidRDefault="001950E5" w:rsidP="001950E5">
      <w:pPr>
        <w:rPr>
          <w:lang w:eastAsia="en-AU"/>
        </w:rPr>
      </w:pPr>
      <w:r>
        <w:rPr>
          <w:lang w:eastAsia="en-AU"/>
        </w:rPr>
        <w:t xml:space="preserve">With the ever-evolving landscape of technology, the question has arisen as to who is the ‘publisher’ of defamatory material as it relates to online platforms? Can a search engine, such as Google, be a ‘publisher’? Can a Facebook page community host be a ‘publisher’ even where the post which contains the defamatory material was not made by them personally? </w:t>
      </w:r>
    </w:p>
    <w:p w14:paraId="335A718E" w14:textId="7C7AD448" w:rsidR="001950E5" w:rsidRDefault="001950E5" w:rsidP="008C76DC">
      <w:pPr>
        <w:rPr>
          <w:lang w:eastAsia="en-AU"/>
        </w:rPr>
      </w:pPr>
      <w:r>
        <w:rPr>
          <w:lang w:eastAsia="en-AU"/>
        </w:rPr>
        <w:t xml:space="preserve">The </w:t>
      </w:r>
      <w:r>
        <w:rPr>
          <w:i/>
          <w:iCs/>
          <w:lang w:eastAsia="en-AU"/>
        </w:rPr>
        <w:t xml:space="preserve">Defamation Legislation Amendment Act 2025 </w:t>
      </w:r>
      <w:r>
        <w:rPr>
          <w:lang w:eastAsia="en-AU"/>
        </w:rPr>
        <w:t>(NT) (the Act) has clarified this point.</w:t>
      </w:r>
    </w:p>
    <w:p w14:paraId="3794FB89" w14:textId="05A5592B" w:rsidR="00064EA6" w:rsidRPr="008C76DC" w:rsidRDefault="00603807" w:rsidP="008C76DC">
      <w:r>
        <w:t xml:space="preserve">The Act refers to </w:t>
      </w:r>
      <w:r w:rsidR="00064EA6">
        <w:t>‘</w:t>
      </w:r>
      <w:r>
        <w:t>d</w:t>
      </w:r>
      <w:r w:rsidR="00064EA6">
        <w:t xml:space="preserve">igital </w:t>
      </w:r>
      <w:r>
        <w:t>i</w:t>
      </w:r>
      <w:r w:rsidR="00064EA6">
        <w:t xml:space="preserve">ntermediaries’ </w:t>
      </w:r>
      <w:r>
        <w:t xml:space="preserve">which </w:t>
      </w:r>
      <w:r w:rsidR="00064EA6">
        <w:t xml:space="preserve">are virtually any digital platform, including social media platforms, review websites, search engines (such as Google) and members of the public that host community Facebook pages. </w:t>
      </w:r>
    </w:p>
    <w:p w14:paraId="1E625A50" w14:textId="77777777" w:rsidR="007961B9" w:rsidRDefault="00603807" w:rsidP="00603807">
      <w:pPr>
        <w:shd w:val="clear" w:color="auto" w:fill="FFFFFF" w:themeFill="background1"/>
        <w:rPr>
          <w:lang w:eastAsia="en-AU"/>
        </w:rPr>
      </w:pPr>
      <w:r>
        <w:rPr>
          <w:lang w:eastAsia="en-AU"/>
        </w:rPr>
        <w:t>A digital intermediary can be a publisher and liable for defamatory material where they play an active role in the publication of the defamatory material</w:t>
      </w:r>
      <w:r w:rsidR="007961B9">
        <w:rPr>
          <w:lang w:eastAsia="en-AU"/>
        </w:rPr>
        <w:t xml:space="preserve">. </w:t>
      </w:r>
    </w:p>
    <w:p w14:paraId="0226DF30" w14:textId="349F13ED" w:rsidR="00603807" w:rsidRDefault="00853B7A" w:rsidP="00603807">
      <w:pPr>
        <w:shd w:val="clear" w:color="auto" w:fill="FFFFFF" w:themeFill="background1"/>
        <w:rPr>
          <w:lang w:eastAsia="en-AU"/>
        </w:rPr>
      </w:pPr>
      <w:r>
        <w:rPr>
          <w:lang w:eastAsia="en-AU"/>
        </w:rPr>
        <w:t>For example</w:t>
      </w:r>
      <w:r w:rsidR="001950E5">
        <w:rPr>
          <w:lang w:eastAsia="en-AU"/>
        </w:rPr>
        <w:t>,</w:t>
      </w:r>
      <w:r w:rsidR="009A07F0">
        <w:rPr>
          <w:lang w:eastAsia="en-AU"/>
        </w:rPr>
        <w:t xml:space="preserve"> a digital intermediary may be liable for defamation where:</w:t>
      </w:r>
    </w:p>
    <w:p w14:paraId="24B2341F" w14:textId="415E5981" w:rsidR="00853B7A" w:rsidRDefault="00853B7A" w:rsidP="00853B7A">
      <w:pPr>
        <w:pStyle w:val="ListParagraph"/>
        <w:numPr>
          <w:ilvl w:val="0"/>
          <w:numId w:val="53"/>
        </w:numPr>
        <w:shd w:val="clear" w:color="auto" w:fill="FFFFFF" w:themeFill="background1"/>
        <w:rPr>
          <w:lang w:eastAsia="en-AU"/>
        </w:rPr>
      </w:pPr>
      <w:r>
        <w:rPr>
          <w:lang w:eastAsia="en-AU"/>
        </w:rPr>
        <w:t xml:space="preserve">a search engine (e.g. Google) sponsors an ad that publishes defamatory material; or </w:t>
      </w:r>
    </w:p>
    <w:p w14:paraId="7756C1DB" w14:textId="59F885EA" w:rsidR="00853B7A" w:rsidRDefault="00853B7A" w:rsidP="00853B7A">
      <w:pPr>
        <w:pStyle w:val="ListParagraph"/>
        <w:numPr>
          <w:ilvl w:val="0"/>
          <w:numId w:val="53"/>
        </w:numPr>
        <w:shd w:val="clear" w:color="auto" w:fill="FFFFFF" w:themeFill="background1"/>
        <w:rPr>
          <w:lang w:eastAsia="en-AU"/>
        </w:rPr>
      </w:pPr>
      <w:r>
        <w:rPr>
          <w:lang w:eastAsia="en-AU"/>
        </w:rPr>
        <w:t>a Facebook page community host receives a complaint about a post that publishes defamatory material but does not remove the</w:t>
      </w:r>
      <w:r w:rsidR="00E13994">
        <w:rPr>
          <w:lang w:eastAsia="en-AU"/>
        </w:rPr>
        <w:t xml:space="preserve"> defamatory material</w:t>
      </w:r>
      <w:r>
        <w:rPr>
          <w:lang w:eastAsia="en-AU"/>
        </w:rPr>
        <w:t xml:space="preserve">. </w:t>
      </w:r>
    </w:p>
    <w:p w14:paraId="28BAAA62" w14:textId="77777777" w:rsidR="00EC2AEB" w:rsidRDefault="00EC2AEB" w:rsidP="002D44DC">
      <w:pPr>
        <w:pStyle w:val="Heading1"/>
        <w:rPr>
          <w:lang w:eastAsia="en-AU"/>
        </w:rPr>
      </w:pPr>
      <w:r>
        <w:rPr>
          <w:lang w:eastAsia="en-AU"/>
        </w:rPr>
        <w:lastRenderedPageBreak/>
        <w:t>Exemption from liability in certain circumstances</w:t>
      </w:r>
    </w:p>
    <w:p w14:paraId="4A5D91D9" w14:textId="50D271CE" w:rsidR="007961B9" w:rsidRDefault="007961B9" w:rsidP="00EC2AEB">
      <w:pPr>
        <w:shd w:val="clear" w:color="auto" w:fill="FFFFFF" w:themeFill="background1"/>
        <w:rPr>
          <w:lang w:eastAsia="en-AU"/>
        </w:rPr>
      </w:pPr>
      <w:r>
        <w:rPr>
          <w:lang w:eastAsia="en-AU"/>
        </w:rPr>
        <w:t xml:space="preserve">The Act provides </w:t>
      </w:r>
      <w:r w:rsidR="003C5F07">
        <w:rPr>
          <w:lang w:eastAsia="en-AU"/>
        </w:rPr>
        <w:t>an exemption from defamation liability</w:t>
      </w:r>
      <w:r>
        <w:rPr>
          <w:lang w:eastAsia="en-AU"/>
        </w:rPr>
        <w:t xml:space="preserve"> </w:t>
      </w:r>
      <w:r w:rsidR="00EC2AEB">
        <w:rPr>
          <w:lang w:eastAsia="en-AU"/>
        </w:rPr>
        <w:t>to digital intermediaries who</w:t>
      </w:r>
      <w:r w:rsidR="00206033">
        <w:rPr>
          <w:lang w:eastAsia="en-AU"/>
        </w:rPr>
        <w:t>se role is limited to providing certain services</w:t>
      </w:r>
      <w:r w:rsidR="00EC2AEB">
        <w:rPr>
          <w:lang w:eastAsia="en-AU"/>
        </w:rPr>
        <w:t>, and search engine providers,</w:t>
      </w:r>
      <w:r>
        <w:rPr>
          <w:lang w:eastAsia="en-AU"/>
        </w:rPr>
        <w:t xml:space="preserve"> who play only a passive role in the publication of material (for example search engine</w:t>
      </w:r>
      <w:r w:rsidR="00EC2AEB">
        <w:rPr>
          <w:lang w:eastAsia="en-AU"/>
        </w:rPr>
        <w:t xml:space="preserve"> providers</w:t>
      </w:r>
      <w:r>
        <w:rPr>
          <w:lang w:eastAsia="en-AU"/>
        </w:rPr>
        <w:t xml:space="preserve"> in relation to organic search results </w:t>
      </w:r>
      <w:r w:rsidR="003C5F07">
        <w:rPr>
          <w:lang w:eastAsia="en-AU"/>
        </w:rPr>
        <w:t xml:space="preserve">that are provided by an automated process and </w:t>
      </w:r>
      <w:r>
        <w:rPr>
          <w:lang w:eastAsia="en-AU"/>
        </w:rPr>
        <w:t xml:space="preserve">that have not been promoted or </w:t>
      </w:r>
      <w:r w:rsidR="003C5F07">
        <w:rPr>
          <w:lang w:eastAsia="en-AU"/>
        </w:rPr>
        <w:t xml:space="preserve">prioritised </w:t>
      </w:r>
      <w:r>
        <w:rPr>
          <w:lang w:eastAsia="en-AU"/>
        </w:rPr>
        <w:t>by the search engine</w:t>
      </w:r>
      <w:r w:rsidR="003C5F07">
        <w:rPr>
          <w:lang w:eastAsia="en-AU"/>
        </w:rPr>
        <w:t xml:space="preserve"> for payment</w:t>
      </w:r>
      <w:r>
        <w:rPr>
          <w:lang w:eastAsia="en-AU"/>
        </w:rPr>
        <w:t>).</w:t>
      </w:r>
    </w:p>
    <w:p w14:paraId="65BEB85E" w14:textId="625E635A" w:rsidR="003C5F07" w:rsidRDefault="003C5F07" w:rsidP="007961B9">
      <w:pPr>
        <w:shd w:val="clear" w:color="auto" w:fill="FFFFFF" w:themeFill="background1"/>
        <w:rPr>
          <w:lang w:eastAsia="en-AU"/>
        </w:rPr>
      </w:pPr>
      <w:r>
        <w:rPr>
          <w:lang w:eastAsia="en-AU"/>
        </w:rPr>
        <w:t>The Act also provides</w:t>
      </w:r>
      <w:r w:rsidR="0029602F">
        <w:rPr>
          <w:lang w:eastAsia="en-AU"/>
        </w:rPr>
        <w:t xml:space="preserve"> for a new</w:t>
      </w:r>
      <w:r w:rsidR="00EC2AEB">
        <w:rPr>
          <w:lang w:eastAsia="en-AU"/>
        </w:rPr>
        <w:t xml:space="preserve"> innocent dissemination</w:t>
      </w:r>
      <w:r>
        <w:rPr>
          <w:lang w:eastAsia="en-AU"/>
        </w:rPr>
        <w:t xml:space="preserve"> defence to defamation for digital intermediar</w:t>
      </w:r>
      <w:r w:rsidR="0029602F">
        <w:rPr>
          <w:lang w:eastAsia="en-AU"/>
        </w:rPr>
        <w:t>ies in certain circumstances</w:t>
      </w:r>
      <w:r w:rsidR="00EC2AEB">
        <w:rPr>
          <w:lang w:eastAsia="en-AU"/>
        </w:rPr>
        <w:t xml:space="preserve">: </w:t>
      </w:r>
      <w:r w:rsidR="0029602F">
        <w:rPr>
          <w:lang w:eastAsia="en-AU"/>
        </w:rPr>
        <w:t xml:space="preserve">see </w:t>
      </w:r>
      <w:hyperlink r:id="rId9" w:history="1">
        <w:r w:rsidR="002D44DC" w:rsidRPr="0048678A">
          <w:rPr>
            <w:rStyle w:val="Hyperlink"/>
            <w:lang w:eastAsia="en-AU"/>
          </w:rPr>
          <w:t>https://agd.nt.gov.au/media/docs/law-reform-and-reviews/defamation-reform-fact-sheet-5.DOCX</w:t>
        </w:r>
      </w:hyperlink>
      <w:r w:rsidR="002D44DC">
        <w:rPr>
          <w:lang w:eastAsia="en-AU"/>
        </w:rPr>
        <w:t xml:space="preserve"> </w:t>
      </w:r>
    </w:p>
    <w:p w14:paraId="33CEB565" w14:textId="5A1668A8" w:rsidR="005C2DCC" w:rsidRPr="00996655" w:rsidRDefault="005C2DCC" w:rsidP="005C2DCC">
      <w:pPr>
        <w:pStyle w:val="ListParagraph"/>
        <w:ind w:left="720"/>
        <w:rPr>
          <w:lang w:bidi="en-US"/>
        </w:rPr>
      </w:pPr>
      <w:r>
        <w:rPr>
          <w:lang w:bidi="en-US"/>
        </w:rPr>
        <w:t xml:space="preserve"> </w:t>
      </w:r>
    </w:p>
    <w:sectPr w:rsidR="005C2DCC" w:rsidRPr="00996655" w:rsidSect="00CC571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94" w:right="794" w:bottom="794" w:left="794" w:header="79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32421" w14:textId="77777777" w:rsidR="00554B86" w:rsidRDefault="00554B86" w:rsidP="007332FF">
      <w:r>
        <w:separator/>
      </w:r>
    </w:p>
  </w:endnote>
  <w:endnote w:type="continuationSeparator" w:id="0">
    <w:p w14:paraId="63614BFA" w14:textId="77777777" w:rsidR="00554B86" w:rsidRDefault="00554B86" w:rsidP="0073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95BF" w14:textId="77777777" w:rsidR="00996655" w:rsidRDefault="00996655" w:rsidP="00996655">
    <w:pPr>
      <w:spacing w:after="0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996655" w:rsidRPr="00132658" w14:paraId="1090E16C" w14:textId="77777777" w:rsidTr="001D258A">
      <w:trPr>
        <w:cantSplit/>
        <w:trHeight w:hRule="exact" w:val="567"/>
      </w:trPr>
      <w:tc>
        <w:tcPr>
          <w:tcW w:w="10318" w:type="dxa"/>
          <w:vAlign w:val="bottom"/>
        </w:tcPr>
        <w:p w14:paraId="6DD3E6BA" w14:textId="77777777" w:rsidR="005C2DCC" w:rsidRDefault="005C2DCC" w:rsidP="005C2DCC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Attorney-General’s Department</w:t>
          </w:r>
        </w:p>
        <w:p w14:paraId="4ED65BE9" w14:textId="77777777" w:rsidR="00996655" w:rsidRPr="00AC4488" w:rsidRDefault="00996655" w:rsidP="00996655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953762">
            <w:rPr>
              <w:rStyle w:val="PageNumber"/>
              <w:noProof/>
            </w:rPr>
            <w:t>2</w:t>
          </w:r>
          <w:r w:rsidRPr="00AC4488">
            <w:rPr>
              <w:rStyle w:val="PageNumber"/>
            </w:rPr>
            <w:fldChar w:fldCharType="end"/>
          </w:r>
        </w:p>
      </w:tc>
    </w:tr>
  </w:tbl>
  <w:p w14:paraId="2124B5AB" w14:textId="77777777" w:rsidR="00CA36A0" w:rsidRPr="00996655" w:rsidRDefault="00CA36A0" w:rsidP="00996655">
    <w:pPr>
      <w:pStyle w:val="Hidden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536B66" w14:textId="77777777" w:rsidR="00D15D88" w:rsidRDefault="00D15D88" w:rsidP="00C0326E">
    <w:pPr>
      <w:spacing w:after="0"/>
    </w:pPr>
  </w:p>
  <w:p w14:paraId="124C0C16" w14:textId="77777777" w:rsidR="00996655" w:rsidRDefault="00996655" w:rsidP="00996655">
    <w:pPr>
      <w:pStyle w:val="Hidden"/>
    </w:pPr>
  </w:p>
  <w:tbl>
    <w:tblPr>
      <w:tblW w:w="10318" w:type="dxa"/>
      <w:tblBorders>
        <w:top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7767"/>
      <w:gridCol w:w="2551"/>
    </w:tblGrid>
    <w:tr w:rsidR="00C0326E" w:rsidRPr="00132658" w14:paraId="51B767D6" w14:textId="77777777" w:rsidTr="008921B4">
      <w:trPr>
        <w:cantSplit/>
        <w:trHeight w:hRule="exact" w:val="1134"/>
      </w:trPr>
      <w:tc>
        <w:tcPr>
          <w:tcW w:w="7767" w:type="dxa"/>
          <w:vAlign w:val="bottom"/>
        </w:tcPr>
        <w:p w14:paraId="766388DA" w14:textId="77777777" w:rsidR="00E02C17" w:rsidRDefault="00E02C17" w:rsidP="00E02C17">
          <w:pPr>
            <w:spacing w:after="0"/>
            <w:rPr>
              <w:rStyle w:val="PageNumber"/>
            </w:rPr>
          </w:pPr>
          <w:r>
            <w:rPr>
              <w:rStyle w:val="PageNumber"/>
            </w:rPr>
            <w:t>Attorney-General’s Department</w:t>
          </w:r>
        </w:p>
        <w:p w14:paraId="492B5BCE" w14:textId="26DFE511" w:rsidR="00C0326E" w:rsidRPr="00CE30CF" w:rsidRDefault="00C0326E" w:rsidP="00E02C17">
          <w:pPr>
            <w:spacing w:after="0"/>
            <w:rPr>
              <w:rStyle w:val="PageNumber"/>
            </w:rPr>
          </w:pPr>
          <w:r w:rsidRPr="00CE30CF">
            <w:rPr>
              <w:rStyle w:val="PageNumber"/>
            </w:rPr>
            <w:t xml:space="preserve">Page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PAGE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 w:rsidRPr="00CE30CF">
            <w:rPr>
              <w:rStyle w:val="PageNumber"/>
            </w:rPr>
            <w:t xml:space="preserve"> of </w:t>
          </w:r>
          <w:r w:rsidRPr="00CE30CF">
            <w:rPr>
              <w:rStyle w:val="PageNumber"/>
            </w:rPr>
            <w:fldChar w:fldCharType="begin"/>
          </w:r>
          <w:r w:rsidRPr="00CE30CF">
            <w:rPr>
              <w:rStyle w:val="PageNumber"/>
            </w:rPr>
            <w:instrText xml:space="preserve"> NUMPAGES  \* Arabic  \* MERGEFORMAT </w:instrText>
          </w:r>
          <w:r w:rsidRPr="00CE30CF">
            <w:rPr>
              <w:rStyle w:val="PageNumber"/>
            </w:rPr>
            <w:fldChar w:fldCharType="separate"/>
          </w:r>
          <w:r w:rsidR="00C92C5E">
            <w:rPr>
              <w:rStyle w:val="PageNumber"/>
              <w:noProof/>
            </w:rPr>
            <w:t>1</w:t>
          </w:r>
          <w:r w:rsidRPr="00CE30CF">
            <w:rPr>
              <w:rStyle w:val="PageNumber"/>
            </w:rPr>
            <w:fldChar w:fldCharType="end"/>
          </w:r>
          <w:r>
            <w:rPr>
              <w:rFonts w:ascii="Times New Roman" w:eastAsia="Times New Roman" w:hAnsi="Times New Roman"/>
              <w:snapToGrid w:val="0"/>
              <w:color w:val="000000"/>
              <w:w w:val="0"/>
              <w:sz w:val="0"/>
              <w:szCs w:val="0"/>
              <w:u w:color="000000"/>
              <w:bdr w:val="none" w:sz="0" w:space="0" w:color="000000"/>
              <w:shd w:val="clear" w:color="000000" w:fill="000000"/>
              <w:lang w:val="x-none" w:eastAsia="x-none" w:bidi="x-none"/>
            </w:rPr>
            <w:t xml:space="preserve"> </w:t>
          </w:r>
        </w:p>
      </w:tc>
      <w:tc>
        <w:tcPr>
          <w:tcW w:w="2551" w:type="dxa"/>
          <w:vAlign w:val="bottom"/>
        </w:tcPr>
        <w:p w14:paraId="1F6DC8A7" w14:textId="77777777" w:rsidR="00C0326E" w:rsidRPr="001E14EB" w:rsidRDefault="00C0326E" w:rsidP="00C0326E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 wp14:anchorId="666841F2" wp14:editId="48B6DA26">
                <wp:extent cx="1572479" cy="561600"/>
                <wp:effectExtent l="0" t="0" r="8890" b="0"/>
                <wp:docPr id="9" name="Picture 9" descr="Northern Territory Govern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ntgcentral.nt.gov.au/sites/files/uploads/images/dcm/logos/ntg-logo/ntg-primary-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2479" cy="56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785C24">
            <w:rPr>
              <w:rStyle w:val="PageNumber"/>
              <w:noProof/>
              <w:lang w:eastAsia="en-AU"/>
            </w:rPr>
            <w:t xml:space="preserve"> </w:t>
          </w:r>
        </w:p>
      </w:tc>
    </w:tr>
  </w:tbl>
  <w:p w14:paraId="04176D4A" w14:textId="77777777" w:rsidR="00EF7362" w:rsidRPr="00661BE1" w:rsidRDefault="00EF7362" w:rsidP="00D15D88">
    <w:pPr>
      <w:pStyle w:val="Hidd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BC0AB4" w14:textId="77777777" w:rsidR="00554B86" w:rsidRDefault="00554B86" w:rsidP="007332FF">
      <w:r>
        <w:separator/>
      </w:r>
    </w:p>
  </w:footnote>
  <w:footnote w:type="continuationSeparator" w:id="0">
    <w:p w14:paraId="23EEA345" w14:textId="77777777" w:rsidR="00554B86" w:rsidRDefault="00554B86" w:rsidP="007332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FC91F" w14:textId="7E580555" w:rsidR="00983000" w:rsidRPr="00162207" w:rsidRDefault="00000000" w:rsidP="00996655">
    <w:pPr>
      <w:pStyle w:val="Header"/>
      <w:tabs>
        <w:tab w:val="clear" w:pos="9638"/>
        <w:tab w:val="right" w:pos="10318"/>
      </w:tabs>
      <w:jc w:val="right"/>
    </w:pPr>
    <w:sdt>
      <w:sdtPr>
        <w:alias w:val="Title"/>
        <w:tag w:val="Title"/>
        <w:id w:val="-1014609639"/>
        <w:lock w:val="sdtLocked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5C2DCC">
          <w:t>Changes to Defamation Law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082BC" w14:textId="60907F11" w:rsidR="00E908F1" w:rsidRPr="000E3ED2" w:rsidRDefault="00EC4521" w:rsidP="00EB164C">
    <w:pPr>
      <w:pStyle w:val="Subtitle0"/>
    </w:pPr>
    <w:r>
      <w:t xml:space="preserve">Changes to Defamation Laws - </w:t>
    </w:r>
    <w:r w:rsidR="00D61FD1">
      <w:t>Fact sheet</w:t>
    </w:r>
    <w:r w:rsidR="001D7D00">
      <w:t xml:space="preserve"> </w:t>
    </w:r>
    <w: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5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6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7" w15:restartNumberingAfterBreak="0">
    <w:nsid w:val="13154224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2E7221"/>
    <w:multiLevelType w:val="hybridMultilevel"/>
    <w:tmpl w:val="76365230"/>
    <w:lvl w:ilvl="0" w:tplc="78CEDB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10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67D7824"/>
    <w:multiLevelType w:val="multilevel"/>
    <w:tmpl w:val="E6E2F9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4E3096"/>
    <w:multiLevelType w:val="hybridMultilevel"/>
    <w:tmpl w:val="C2B8C59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5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6" w15:restartNumberingAfterBreak="0">
    <w:nsid w:val="19946FDC"/>
    <w:multiLevelType w:val="hybridMultilevel"/>
    <w:tmpl w:val="22429E2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19B30CA8"/>
    <w:multiLevelType w:val="hybridMultilevel"/>
    <w:tmpl w:val="9110AF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20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22" w15:restartNumberingAfterBreak="0">
    <w:nsid w:val="1C495532"/>
    <w:multiLevelType w:val="hybridMultilevel"/>
    <w:tmpl w:val="BEEE3F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24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6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7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8" w15:restartNumberingAfterBreak="0">
    <w:nsid w:val="27D83E4D"/>
    <w:multiLevelType w:val="multilevel"/>
    <w:tmpl w:val="3928FD02"/>
    <w:numStyleLink w:val="Bulletlist"/>
  </w:abstractNum>
  <w:abstractNum w:abstractNumId="29" w15:restartNumberingAfterBreak="0">
    <w:nsid w:val="28630758"/>
    <w:multiLevelType w:val="hybridMultilevel"/>
    <w:tmpl w:val="F078C1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A1520E7"/>
    <w:multiLevelType w:val="multilevel"/>
    <w:tmpl w:val="4E6AC8F6"/>
    <w:numStyleLink w:val="Numberlist"/>
  </w:abstractNum>
  <w:abstractNum w:abstractNumId="31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32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34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35" w15:restartNumberingAfterBreak="0">
    <w:nsid w:val="2FC71EEC"/>
    <w:multiLevelType w:val="hybridMultilevel"/>
    <w:tmpl w:val="11B223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7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8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9" w15:restartNumberingAfterBreak="0">
    <w:nsid w:val="378227E2"/>
    <w:multiLevelType w:val="hybridMultilevel"/>
    <w:tmpl w:val="6AE42F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41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2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43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6" w15:restartNumberingAfterBreak="0">
    <w:nsid w:val="49C43599"/>
    <w:multiLevelType w:val="hybridMultilevel"/>
    <w:tmpl w:val="EB86230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8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9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0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1" w15:restartNumberingAfterBreak="0">
    <w:nsid w:val="5057624F"/>
    <w:multiLevelType w:val="hybridMultilevel"/>
    <w:tmpl w:val="94564E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37F7DCB"/>
    <w:multiLevelType w:val="hybridMultilevel"/>
    <w:tmpl w:val="60588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53842BC6"/>
    <w:multiLevelType w:val="multilevel"/>
    <w:tmpl w:val="0C78A7AC"/>
    <w:numStyleLink w:val="Tablebulletlist"/>
  </w:abstractNum>
  <w:abstractNum w:abstractNumId="55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56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7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8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9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0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8E21323"/>
    <w:multiLevelType w:val="multilevel"/>
    <w:tmpl w:val="4E6AC8F6"/>
    <w:numStyleLink w:val="Numberlist"/>
  </w:abstractNum>
  <w:abstractNum w:abstractNumId="62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63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64" w15:restartNumberingAfterBreak="0">
    <w:nsid w:val="5F9F2C75"/>
    <w:multiLevelType w:val="hybridMultilevel"/>
    <w:tmpl w:val="E94E06D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67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9" w15:restartNumberingAfterBreak="0">
    <w:nsid w:val="6877743F"/>
    <w:multiLevelType w:val="hybridMultilevel"/>
    <w:tmpl w:val="08A2B3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71" w15:restartNumberingAfterBreak="0">
    <w:nsid w:val="6E713C06"/>
    <w:multiLevelType w:val="hybridMultilevel"/>
    <w:tmpl w:val="CD9EAE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A71090"/>
    <w:multiLevelType w:val="hybridMultilevel"/>
    <w:tmpl w:val="1C1A78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3734F5F"/>
    <w:multiLevelType w:val="hybridMultilevel"/>
    <w:tmpl w:val="48B6F32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75" w15:restartNumberingAfterBreak="0">
    <w:nsid w:val="75BE4F69"/>
    <w:multiLevelType w:val="hybridMultilevel"/>
    <w:tmpl w:val="8EB063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77" w15:restartNumberingAfterBreak="0">
    <w:nsid w:val="765A32D4"/>
    <w:multiLevelType w:val="multilevel"/>
    <w:tmpl w:val="4E6AC8F6"/>
    <w:numStyleLink w:val="Numberlist"/>
  </w:abstractNum>
  <w:abstractNum w:abstractNumId="78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9CC6470"/>
    <w:multiLevelType w:val="multilevel"/>
    <w:tmpl w:val="0D62A85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80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 w16cid:durableId="1176463636">
    <w:abstractNumId w:val="38"/>
  </w:num>
  <w:num w:numId="2" w16cid:durableId="781729298">
    <w:abstractNumId w:val="25"/>
  </w:num>
  <w:num w:numId="3" w16cid:durableId="1876115533">
    <w:abstractNumId w:val="79"/>
  </w:num>
  <w:num w:numId="4" w16cid:durableId="833684541">
    <w:abstractNumId w:val="48"/>
  </w:num>
  <w:num w:numId="5" w16cid:durableId="1194229265">
    <w:abstractNumId w:val="31"/>
  </w:num>
  <w:num w:numId="6" w16cid:durableId="806977056">
    <w:abstractNumId w:val="17"/>
  </w:num>
  <w:num w:numId="7" w16cid:durableId="1077094067">
    <w:abstractNumId w:val="54"/>
  </w:num>
  <w:num w:numId="8" w16cid:durableId="559750411">
    <w:abstractNumId w:val="28"/>
  </w:num>
  <w:num w:numId="9" w16cid:durableId="1603803149">
    <w:abstractNumId w:val="61"/>
  </w:num>
  <w:num w:numId="10" w16cid:durableId="2115711409">
    <w:abstractNumId w:val="24"/>
  </w:num>
  <w:num w:numId="11" w16cid:durableId="109207881">
    <w:abstractNumId w:val="67"/>
  </w:num>
  <w:num w:numId="12" w16cid:durableId="770048535">
    <w:abstractNumId w:val="20"/>
  </w:num>
  <w:num w:numId="13" w16cid:durableId="869535735">
    <w:abstractNumId w:val="1"/>
  </w:num>
  <w:num w:numId="14" w16cid:durableId="1309704096">
    <w:abstractNumId w:val="65"/>
  </w:num>
  <w:num w:numId="15" w16cid:durableId="1171333547">
    <w:abstractNumId w:val="30"/>
  </w:num>
  <w:num w:numId="16" w16cid:durableId="1966740556">
    <w:abstractNumId w:val="66"/>
  </w:num>
  <w:num w:numId="17" w16cid:durableId="1268196365">
    <w:abstractNumId w:val="77"/>
  </w:num>
  <w:num w:numId="18" w16cid:durableId="1362903369">
    <w:abstractNumId w:val="60"/>
  </w:num>
  <w:num w:numId="19" w16cid:durableId="1064916176">
    <w:abstractNumId w:val="52"/>
  </w:num>
  <w:num w:numId="20" w16cid:durableId="2002584892">
    <w:abstractNumId w:val="56"/>
  </w:num>
  <w:num w:numId="21" w16cid:durableId="655498062">
    <w:abstractNumId w:val="43"/>
  </w:num>
  <w:num w:numId="22" w16cid:durableId="1138061870">
    <w:abstractNumId w:val="59"/>
  </w:num>
  <w:num w:numId="23" w16cid:durableId="523596001">
    <w:abstractNumId w:val="50"/>
  </w:num>
  <w:num w:numId="24" w16cid:durableId="1835300310">
    <w:abstractNumId w:val="45"/>
  </w:num>
  <w:num w:numId="25" w16cid:durableId="240067954">
    <w:abstractNumId w:val="41"/>
  </w:num>
  <w:num w:numId="26" w16cid:durableId="1665939066">
    <w:abstractNumId w:val="11"/>
  </w:num>
  <w:num w:numId="27" w16cid:durableId="828405291">
    <w:abstractNumId w:val="78"/>
  </w:num>
  <w:num w:numId="28" w16cid:durableId="1303538920">
    <w:abstractNumId w:val="40"/>
  </w:num>
  <w:num w:numId="29" w16cid:durableId="1505364490">
    <w:abstractNumId w:val="32"/>
  </w:num>
  <w:num w:numId="30" w16cid:durableId="1889994482">
    <w:abstractNumId w:val="0"/>
  </w:num>
  <w:num w:numId="31" w16cid:durableId="535434773">
    <w:abstractNumId w:val="44"/>
  </w:num>
  <w:num w:numId="32" w16cid:durableId="693305561">
    <w:abstractNumId w:val="10"/>
  </w:num>
  <w:num w:numId="33" w16cid:durableId="1594194658">
    <w:abstractNumId w:val="68"/>
  </w:num>
  <w:num w:numId="34" w16cid:durableId="1800371220">
    <w:abstractNumId w:val="36"/>
  </w:num>
  <w:num w:numId="35" w16cid:durableId="314798751">
    <w:abstractNumId w:val="53"/>
  </w:num>
  <w:num w:numId="36" w16cid:durableId="1320115944">
    <w:abstractNumId w:val="69"/>
  </w:num>
  <w:num w:numId="37" w16cid:durableId="579631879">
    <w:abstractNumId w:val="71"/>
  </w:num>
  <w:num w:numId="38" w16cid:durableId="639959708">
    <w:abstractNumId w:val="16"/>
  </w:num>
  <w:num w:numId="39" w16cid:durableId="735202735">
    <w:abstractNumId w:val="29"/>
  </w:num>
  <w:num w:numId="40" w16cid:durableId="56169197">
    <w:abstractNumId w:val="73"/>
  </w:num>
  <w:num w:numId="41" w16cid:durableId="1728186428">
    <w:abstractNumId w:val="2"/>
  </w:num>
  <w:num w:numId="42" w16cid:durableId="538594523">
    <w:abstractNumId w:val="64"/>
  </w:num>
  <w:num w:numId="43" w16cid:durableId="1332175823">
    <w:abstractNumId w:val="12"/>
  </w:num>
  <w:num w:numId="44" w16cid:durableId="635572317">
    <w:abstractNumId w:val="39"/>
  </w:num>
  <w:num w:numId="45" w16cid:durableId="2041317196">
    <w:abstractNumId w:val="46"/>
  </w:num>
  <w:num w:numId="46" w16cid:durableId="83364663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307006444">
    <w:abstractNumId w:val="7"/>
  </w:num>
  <w:num w:numId="48" w16cid:durableId="763189237">
    <w:abstractNumId w:val="22"/>
  </w:num>
  <w:num w:numId="49" w16cid:durableId="1910797907">
    <w:abstractNumId w:val="18"/>
  </w:num>
  <w:num w:numId="50" w16cid:durableId="969553400">
    <w:abstractNumId w:val="8"/>
  </w:num>
  <w:num w:numId="51" w16cid:durableId="1051617015">
    <w:abstractNumId w:val="13"/>
  </w:num>
  <w:num w:numId="52" w16cid:durableId="2141343360">
    <w:abstractNumId w:val="51"/>
  </w:num>
  <w:num w:numId="53" w16cid:durableId="1625429115">
    <w:abstractNumId w:val="75"/>
  </w:num>
  <w:num w:numId="54" w16cid:durableId="1148978605">
    <w:abstractNumId w:val="72"/>
  </w:num>
  <w:num w:numId="55" w16cid:durableId="511844434">
    <w:abstractNumId w:val="3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D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C17"/>
    <w:rsid w:val="00001DDF"/>
    <w:rsid w:val="0000322D"/>
    <w:rsid w:val="00007670"/>
    <w:rsid w:val="00010665"/>
    <w:rsid w:val="0002393A"/>
    <w:rsid w:val="00027DB8"/>
    <w:rsid w:val="00031A96"/>
    <w:rsid w:val="00040BF3"/>
    <w:rsid w:val="0004211C"/>
    <w:rsid w:val="00046C59"/>
    <w:rsid w:val="00051362"/>
    <w:rsid w:val="00051F45"/>
    <w:rsid w:val="00052953"/>
    <w:rsid w:val="0005341A"/>
    <w:rsid w:val="0005465F"/>
    <w:rsid w:val="00056DEF"/>
    <w:rsid w:val="00056EDC"/>
    <w:rsid w:val="00064EA6"/>
    <w:rsid w:val="0006635A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87545"/>
    <w:rsid w:val="000911EF"/>
    <w:rsid w:val="000962C5"/>
    <w:rsid w:val="00097865"/>
    <w:rsid w:val="000A4317"/>
    <w:rsid w:val="000A559C"/>
    <w:rsid w:val="000B2CA1"/>
    <w:rsid w:val="000C2C28"/>
    <w:rsid w:val="000D1F29"/>
    <w:rsid w:val="000D633D"/>
    <w:rsid w:val="000E342B"/>
    <w:rsid w:val="000E3ED2"/>
    <w:rsid w:val="000E5DD2"/>
    <w:rsid w:val="000F2958"/>
    <w:rsid w:val="000F3850"/>
    <w:rsid w:val="000F604F"/>
    <w:rsid w:val="00104E7F"/>
    <w:rsid w:val="00110139"/>
    <w:rsid w:val="001137EC"/>
    <w:rsid w:val="00114404"/>
    <w:rsid w:val="001152F5"/>
    <w:rsid w:val="00117743"/>
    <w:rsid w:val="00117F5B"/>
    <w:rsid w:val="00127715"/>
    <w:rsid w:val="00132658"/>
    <w:rsid w:val="00132B2A"/>
    <w:rsid w:val="00150DC0"/>
    <w:rsid w:val="00156CD4"/>
    <w:rsid w:val="0016153B"/>
    <w:rsid w:val="00162207"/>
    <w:rsid w:val="00164A3E"/>
    <w:rsid w:val="00166FF6"/>
    <w:rsid w:val="00176123"/>
    <w:rsid w:val="00181620"/>
    <w:rsid w:val="00187130"/>
    <w:rsid w:val="001950E5"/>
    <w:rsid w:val="001957AD"/>
    <w:rsid w:val="00196F8E"/>
    <w:rsid w:val="001A2B7F"/>
    <w:rsid w:val="001A3AFD"/>
    <w:rsid w:val="001A496C"/>
    <w:rsid w:val="001A576A"/>
    <w:rsid w:val="001B28DA"/>
    <w:rsid w:val="001B2B6C"/>
    <w:rsid w:val="001B629B"/>
    <w:rsid w:val="001D01C4"/>
    <w:rsid w:val="001D4F99"/>
    <w:rsid w:val="001D52B0"/>
    <w:rsid w:val="001D5A18"/>
    <w:rsid w:val="001D7CA4"/>
    <w:rsid w:val="001D7D00"/>
    <w:rsid w:val="001E057F"/>
    <w:rsid w:val="001E14EB"/>
    <w:rsid w:val="001F59E6"/>
    <w:rsid w:val="00203F1C"/>
    <w:rsid w:val="00206033"/>
    <w:rsid w:val="00206936"/>
    <w:rsid w:val="00206A13"/>
    <w:rsid w:val="00206C6F"/>
    <w:rsid w:val="00206FBD"/>
    <w:rsid w:val="00207746"/>
    <w:rsid w:val="00230031"/>
    <w:rsid w:val="00235C01"/>
    <w:rsid w:val="00247343"/>
    <w:rsid w:val="002634D4"/>
    <w:rsid w:val="00265C56"/>
    <w:rsid w:val="00266726"/>
    <w:rsid w:val="002716CD"/>
    <w:rsid w:val="00274D4B"/>
    <w:rsid w:val="002806F5"/>
    <w:rsid w:val="00281577"/>
    <w:rsid w:val="002926BC"/>
    <w:rsid w:val="00293A72"/>
    <w:rsid w:val="0029602F"/>
    <w:rsid w:val="002A0160"/>
    <w:rsid w:val="002A30C3"/>
    <w:rsid w:val="002A6F6A"/>
    <w:rsid w:val="002A7712"/>
    <w:rsid w:val="002B38F7"/>
    <w:rsid w:val="002B4F50"/>
    <w:rsid w:val="002B5591"/>
    <w:rsid w:val="002B6AA4"/>
    <w:rsid w:val="002C1FE9"/>
    <w:rsid w:val="002D3A57"/>
    <w:rsid w:val="002D44DC"/>
    <w:rsid w:val="002D7D05"/>
    <w:rsid w:val="002E20C8"/>
    <w:rsid w:val="002E25C5"/>
    <w:rsid w:val="002E4290"/>
    <w:rsid w:val="002E66A6"/>
    <w:rsid w:val="002F0DB1"/>
    <w:rsid w:val="002F2885"/>
    <w:rsid w:val="002F45A1"/>
    <w:rsid w:val="002F525F"/>
    <w:rsid w:val="0030203D"/>
    <w:rsid w:val="003037F9"/>
    <w:rsid w:val="0030583E"/>
    <w:rsid w:val="00307FE1"/>
    <w:rsid w:val="003164BA"/>
    <w:rsid w:val="003213F7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26BE"/>
    <w:rsid w:val="00363513"/>
    <w:rsid w:val="003657E5"/>
    <w:rsid w:val="0036589C"/>
    <w:rsid w:val="00371312"/>
    <w:rsid w:val="00371DC7"/>
    <w:rsid w:val="00377B21"/>
    <w:rsid w:val="00390CE3"/>
    <w:rsid w:val="00394876"/>
    <w:rsid w:val="00394AAF"/>
    <w:rsid w:val="00394CE5"/>
    <w:rsid w:val="003A6341"/>
    <w:rsid w:val="003B67FD"/>
    <w:rsid w:val="003B6A61"/>
    <w:rsid w:val="003C5F07"/>
    <w:rsid w:val="003D0F63"/>
    <w:rsid w:val="003D42C0"/>
    <w:rsid w:val="003D5B29"/>
    <w:rsid w:val="003D7818"/>
    <w:rsid w:val="003E2445"/>
    <w:rsid w:val="003E3BB2"/>
    <w:rsid w:val="003F5B58"/>
    <w:rsid w:val="0040222A"/>
    <w:rsid w:val="004047BC"/>
    <w:rsid w:val="004100F7"/>
    <w:rsid w:val="00413606"/>
    <w:rsid w:val="00414CB3"/>
    <w:rsid w:val="0041563D"/>
    <w:rsid w:val="00426E25"/>
    <w:rsid w:val="00427D9C"/>
    <w:rsid w:val="00427E7E"/>
    <w:rsid w:val="0043465D"/>
    <w:rsid w:val="00443B6E"/>
    <w:rsid w:val="0045420A"/>
    <w:rsid w:val="004554D4"/>
    <w:rsid w:val="00461744"/>
    <w:rsid w:val="00466185"/>
    <w:rsid w:val="00466303"/>
    <w:rsid w:val="004668A7"/>
    <w:rsid w:val="00466D96"/>
    <w:rsid w:val="00467747"/>
    <w:rsid w:val="00470017"/>
    <w:rsid w:val="0047105A"/>
    <w:rsid w:val="00473C98"/>
    <w:rsid w:val="00474965"/>
    <w:rsid w:val="00482DF8"/>
    <w:rsid w:val="004864DE"/>
    <w:rsid w:val="00494BE5"/>
    <w:rsid w:val="004A0EBA"/>
    <w:rsid w:val="004A2538"/>
    <w:rsid w:val="004A331E"/>
    <w:rsid w:val="004B0C15"/>
    <w:rsid w:val="004B35EA"/>
    <w:rsid w:val="004B5FDB"/>
    <w:rsid w:val="004B69E4"/>
    <w:rsid w:val="004C3ACC"/>
    <w:rsid w:val="004C6C39"/>
    <w:rsid w:val="004D075F"/>
    <w:rsid w:val="004D1B76"/>
    <w:rsid w:val="004D344E"/>
    <w:rsid w:val="004D5D30"/>
    <w:rsid w:val="004E019E"/>
    <w:rsid w:val="004E06EC"/>
    <w:rsid w:val="004E0A3F"/>
    <w:rsid w:val="004E2CB7"/>
    <w:rsid w:val="004F016A"/>
    <w:rsid w:val="00500F94"/>
    <w:rsid w:val="00502FB3"/>
    <w:rsid w:val="00503DE9"/>
    <w:rsid w:val="0050530C"/>
    <w:rsid w:val="00505DEA"/>
    <w:rsid w:val="00507782"/>
    <w:rsid w:val="00512A04"/>
    <w:rsid w:val="00520499"/>
    <w:rsid w:val="005249F5"/>
    <w:rsid w:val="005260F7"/>
    <w:rsid w:val="00535F50"/>
    <w:rsid w:val="00543BD1"/>
    <w:rsid w:val="00554B86"/>
    <w:rsid w:val="00556113"/>
    <w:rsid w:val="00564C12"/>
    <w:rsid w:val="005654B8"/>
    <w:rsid w:val="005762CC"/>
    <w:rsid w:val="00582D3D"/>
    <w:rsid w:val="00590040"/>
    <w:rsid w:val="00592E78"/>
    <w:rsid w:val="00595386"/>
    <w:rsid w:val="00597234"/>
    <w:rsid w:val="005A4AC0"/>
    <w:rsid w:val="005A5FDF"/>
    <w:rsid w:val="005B0FB7"/>
    <w:rsid w:val="005B122A"/>
    <w:rsid w:val="005B1FCB"/>
    <w:rsid w:val="005B3D66"/>
    <w:rsid w:val="005B5AC2"/>
    <w:rsid w:val="005C2833"/>
    <w:rsid w:val="005C2DCC"/>
    <w:rsid w:val="005E144D"/>
    <w:rsid w:val="005E1500"/>
    <w:rsid w:val="005E3A43"/>
    <w:rsid w:val="005E3FC4"/>
    <w:rsid w:val="005F0B17"/>
    <w:rsid w:val="005F77C7"/>
    <w:rsid w:val="00603807"/>
    <w:rsid w:val="00620675"/>
    <w:rsid w:val="00622910"/>
    <w:rsid w:val="006254B6"/>
    <w:rsid w:val="00627FC8"/>
    <w:rsid w:val="006433C3"/>
    <w:rsid w:val="00650F5B"/>
    <w:rsid w:val="006670D7"/>
    <w:rsid w:val="006719EA"/>
    <w:rsid w:val="00671F13"/>
    <w:rsid w:val="0067400A"/>
    <w:rsid w:val="006847AD"/>
    <w:rsid w:val="0069114B"/>
    <w:rsid w:val="006944C1"/>
    <w:rsid w:val="006A2F2D"/>
    <w:rsid w:val="006A756A"/>
    <w:rsid w:val="006D66F7"/>
    <w:rsid w:val="00705C9D"/>
    <w:rsid w:val="00705F13"/>
    <w:rsid w:val="00714F1D"/>
    <w:rsid w:val="00715225"/>
    <w:rsid w:val="00720CC6"/>
    <w:rsid w:val="00722DDB"/>
    <w:rsid w:val="00724728"/>
    <w:rsid w:val="00724F98"/>
    <w:rsid w:val="00730B9B"/>
    <w:rsid w:val="0073182E"/>
    <w:rsid w:val="007332FF"/>
    <w:rsid w:val="007408F5"/>
    <w:rsid w:val="00740D81"/>
    <w:rsid w:val="00741EAE"/>
    <w:rsid w:val="0074526B"/>
    <w:rsid w:val="00750D2F"/>
    <w:rsid w:val="00755248"/>
    <w:rsid w:val="0076190B"/>
    <w:rsid w:val="00763448"/>
    <w:rsid w:val="0076355D"/>
    <w:rsid w:val="00763A2D"/>
    <w:rsid w:val="007670BC"/>
    <w:rsid w:val="007676A4"/>
    <w:rsid w:val="00777795"/>
    <w:rsid w:val="00783A57"/>
    <w:rsid w:val="00784C92"/>
    <w:rsid w:val="007859CD"/>
    <w:rsid w:val="00785C24"/>
    <w:rsid w:val="007907E4"/>
    <w:rsid w:val="007961B9"/>
    <w:rsid w:val="00796461"/>
    <w:rsid w:val="007A6A4F"/>
    <w:rsid w:val="007B03F5"/>
    <w:rsid w:val="007B5C09"/>
    <w:rsid w:val="007B5DA2"/>
    <w:rsid w:val="007C0966"/>
    <w:rsid w:val="007C19E7"/>
    <w:rsid w:val="007C5CFD"/>
    <w:rsid w:val="007C6D9F"/>
    <w:rsid w:val="007D4893"/>
    <w:rsid w:val="007E128D"/>
    <w:rsid w:val="007E70CF"/>
    <w:rsid w:val="007E74A4"/>
    <w:rsid w:val="007F1B6F"/>
    <w:rsid w:val="007F263F"/>
    <w:rsid w:val="008015A8"/>
    <w:rsid w:val="0080766E"/>
    <w:rsid w:val="00811169"/>
    <w:rsid w:val="00815297"/>
    <w:rsid w:val="008170DB"/>
    <w:rsid w:val="00817BA1"/>
    <w:rsid w:val="00823022"/>
    <w:rsid w:val="0082634E"/>
    <w:rsid w:val="008313C4"/>
    <w:rsid w:val="00835434"/>
    <w:rsid w:val="008358C0"/>
    <w:rsid w:val="00837842"/>
    <w:rsid w:val="00842838"/>
    <w:rsid w:val="00850B3D"/>
    <w:rsid w:val="00853B7A"/>
    <w:rsid w:val="00854EC1"/>
    <w:rsid w:val="0085797F"/>
    <w:rsid w:val="00861DC3"/>
    <w:rsid w:val="00865D5E"/>
    <w:rsid w:val="00867019"/>
    <w:rsid w:val="00872EF1"/>
    <w:rsid w:val="008735A9"/>
    <w:rsid w:val="00877BC5"/>
    <w:rsid w:val="00877D20"/>
    <w:rsid w:val="00881C48"/>
    <w:rsid w:val="00885B80"/>
    <w:rsid w:val="00885C30"/>
    <w:rsid w:val="00885E9B"/>
    <w:rsid w:val="00893C96"/>
    <w:rsid w:val="0089500A"/>
    <w:rsid w:val="00897C94"/>
    <w:rsid w:val="008A7C12"/>
    <w:rsid w:val="008B03CE"/>
    <w:rsid w:val="008B529E"/>
    <w:rsid w:val="008C0D34"/>
    <w:rsid w:val="008C17FB"/>
    <w:rsid w:val="008C70BB"/>
    <w:rsid w:val="008C76DC"/>
    <w:rsid w:val="008D1B00"/>
    <w:rsid w:val="008D278B"/>
    <w:rsid w:val="008D57B8"/>
    <w:rsid w:val="008E03FC"/>
    <w:rsid w:val="008E510B"/>
    <w:rsid w:val="008F30DE"/>
    <w:rsid w:val="008F422B"/>
    <w:rsid w:val="0090136E"/>
    <w:rsid w:val="00901430"/>
    <w:rsid w:val="00902B13"/>
    <w:rsid w:val="00911941"/>
    <w:rsid w:val="0092024D"/>
    <w:rsid w:val="00925146"/>
    <w:rsid w:val="00925F0F"/>
    <w:rsid w:val="00932F6B"/>
    <w:rsid w:val="009468BC"/>
    <w:rsid w:val="00947FAE"/>
    <w:rsid w:val="00953762"/>
    <w:rsid w:val="009616DF"/>
    <w:rsid w:val="00961BE7"/>
    <w:rsid w:val="00963E4F"/>
    <w:rsid w:val="009650AC"/>
    <w:rsid w:val="0096542F"/>
    <w:rsid w:val="00967FA7"/>
    <w:rsid w:val="00971645"/>
    <w:rsid w:val="00977919"/>
    <w:rsid w:val="00983000"/>
    <w:rsid w:val="009870FA"/>
    <w:rsid w:val="009921C3"/>
    <w:rsid w:val="0099551D"/>
    <w:rsid w:val="00996655"/>
    <w:rsid w:val="009A07F0"/>
    <w:rsid w:val="009A5897"/>
    <w:rsid w:val="009A5F24"/>
    <w:rsid w:val="009A7311"/>
    <w:rsid w:val="009B0B3E"/>
    <w:rsid w:val="009B1913"/>
    <w:rsid w:val="009B6657"/>
    <w:rsid w:val="009B6966"/>
    <w:rsid w:val="009C60A8"/>
    <w:rsid w:val="009D0EB5"/>
    <w:rsid w:val="009D14F9"/>
    <w:rsid w:val="009D2B74"/>
    <w:rsid w:val="009D63FF"/>
    <w:rsid w:val="009E01DF"/>
    <w:rsid w:val="009E175D"/>
    <w:rsid w:val="009E3CC2"/>
    <w:rsid w:val="009F06BD"/>
    <w:rsid w:val="009F2A4D"/>
    <w:rsid w:val="00A00828"/>
    <w:rsid w:val="00A03290"/>
    <w:rsid w:val="00A0387E"/>
    <w:rsid w:val="00A05BFD"/>
    <w:rsid w:val="00A07490"/>
    <w:rsid w:val="00A10655"/>
    <w:rsid w:val="00A12B64"/>
    <w:rsid w:val="00A22C38"/>
    <w:rsid w:val="00A25193"/>
    <w:rsid w:val="00A26E80"/>
    <w:rsid w:val="00A31AE8"/>
    <w:rsid w:val="00A3739D"/>
    <w:rsid w:val="00A37DDA"/>
    <w:rsid w:val="00A45005"/>
    <w:rsid w:val="00A55A62"/>
    <w:rsid w:val="00A66857"/>
    <w:rsid w:val="00A76790"/>
    <w:rsid w:val="00A925EC"/>
    <w:rsid w:val="00A929AA"/>
    <w:rsid w:val="00A92B6B"/>
    <w:rsid w:val="00AA3F5C"/>
    <w:rsid w:val="00AA541E"/>
    <w:rsid w:val="00AB5413"/>
    <w:rsid w:val="00AD0DA4"/>
    <w:rsid w:val="00AD4169"/>
    <w:rsid w:val="00AE25C6"/>
    <w:rsid w:val="00AE306C"/>
    <w:rsid w:val="00AF28C1"/>
    <w:rsid w:val="00B02EF1"/>
    <w:rsid w:val="00B07C97"/>
    <w:rsid w:val="00B11C67"/>
    <w:rsid w:val="00B15754"/>
    <w:rsid w:val="00B2046E"/>
    <w:rsid w:val="00B20E8B"/>
    <w:rsid w:val="00B257E1"/>
    <w:rsid w:val="00B2599A"/>
    <w:rsid w:val="00B27AC4"/>
    <w:rsid w:val="00B343CC"/>
    <w:rsid w:val="00B5084A"/>
    <w:rsid w:val="00B60618"/>
    <w:rsid w:val="00B606A1"/>
    <w:rsid w:val="00B614F7"/>
    <w:rsid w:val="00B61B26"/>
    <w:rsid w:val="00B65E6B"/>
    <w:rsid w:val="00B675B2"/>
    <w:rsid w:val="00B81261"/>
    <w:rsid w:val="00B8223E"/>
    <w:rsid w:val="00B828FB"/>
    <w:rsid w:val="00B832AE"/>
    <w:rsid w:val="00B86678"/>
    <w:rsid w:val="00B87BBA"/>
    <w:rsid w:val="00B92D06"/>
    <w:rsid w:val="00B92F9B"/>
    <w:rsid w:val="00B93DB1"/>
    <w:rsid w:val="00B941B3"/>
    <w:rsid w:val="00B96513"/>
    <w:rsid w:val="00BA1D47"/>
    <w:rsid w:val="00BA66F0"/>
    <w:rsid w:val="00BB2239"/>
    <w:rsid w:val="00BB2AE7"/>
    <w:rsid w:val="00BB6464"/>
    <w:rsid w:val="00BC1BB8"/>
    <w:rsid w:val="00BC4A31"/>
    <w:rsid w:val="00BD7FE1"/>
    <w:rsid w:val="00BE37CA"/>
    <w:rsid w:val="00BE6144"/>
    <w:rsid w:val="00BE635A"/>
    <w:rsid w:val="00BF17E9"/>
    <w:rsid w:val="00BF2ABB"/>
    <w:rsid w:val="00BF5099"/>
    <w:rsid w:val="00C0326E"/>
    <w:rsid w:val="00C10F10"/>
    <w:rsid w:val="00C15D4D"/>
    <w:rsid w:val="00C175DC"/>
    <w:rsid w:val="00C30171"/>
    <w:rsid w:val="00C309D8"/>
    <w:rsid w:val="00C322B4"/>
    <w:rsid w:val="00C357F6"/>
    <w:rsid w:val="00C43519"/>
    <w:rsid w:val="00C45263"/>
    <w:rsid w:val="00C51537"/>
    <w:rsid w:val="00C52BC3"/>
    <w:rsid w:val="00C54126"/>
    <w:rsid w:val="00C55B5A"/>
    <w:rsid w:val="00C61AFA"/>
    <w:rsid w:val="00C61D64"/>
    <w:rsid w:val="00C62099"/>
    <w:rsid w:val="00C62459"/>
    <w:rsid w:val="00C64EA3"/>
    <w:rsid w:val="00C706A5"/>
    <w:rsid w:val="00C72867"/>
    <w:rsid w:val="00C75E81"/>
    <w:rsid w:val="00C86609"/>
    <w:rsid w:val="00C92B4C"/>
    <w:rsid w:val="00C92C5E"/>
    <w:rsid w:val="00C954F6"/>
    <w:rsid w:val="00CA36A0"/>
    <w:rsid w:val="00CA6BC5"/>
    <w:rsid w:val="00CC571B"/>
    <w:rsid w:val="00CC61CD"/>
    <w:rsid w:val="00CC6C02"/>
    <w:rsid w:val="00CC737B"/>
    <w:rsid w:val="00CD5011"/>
    <w:rsid w:val="00CD5F4A"/>
    <w:rsid w:val="00CE640F"/>
    <w:rsid w:val="00CE76BC"/>
    <w:rsid w:val="00CF540E"/>
    <w:rsid w:val="00D02F07"/>
    <w:rsid w:val="00D1242B"/>
    <w:rsid w:val="00D15D88"/>
    <w:rsid w:val="00D26229"/>
    <w:rsid w:val="00D27EBE"/>
    <w:rsid w:val="00D36A49"/>
    <w:rsid w:val="00D517C6"/>
    <w:rsid w:val="00D61FD1"/>
    <w:rsid w:val="00D71D84"/>
    <w:rsid w:val="00D72464"/>
    <w:rsid w:val="00D72A57"/>
    <w:rsid w:val="00D768EB"/>
    <w:rsid w:val="00D81E17"/>
    <w:rsid w:val="00D82D1E"/>
    <w:rsid w:val="00D832D9"/>
    <w:rsid w:val="00D90F00"/>
    <w:rsid w:val="00D975C0"/>
    <w:rsid w:val="00DA4EB7"/>
    <w:rsid w:val="00DA5285"/>
    <w:rsid w:val="00DB191D"/>
    <w:rsid w:val="00DB4F91"/>
    <w:rsid w:val="00DB6D0A"/>
    <w:rsid w:val="00DC06BE"/>
    <w:rsid w:val="00DC1F0F"/>
    <w:rsid w:val="00DC3117"/>
    <w:rsid w:val="00DC5DD9"/>
    <w:rsid w:val="00DC6D2D"/>
    <w:rsid w:val="00DD30E2"/>
    <w:rsid w:val="00DD4E59"/>
    <w:rsid w:val="00DE33B5"/>
    <w:rsid w:val="00DE5E18"/>
    <w:rsid w:val="00DF0487"/>
    <w:rsid w:val="00DF5EA4"/>
    <w:rsid w:val="00E02681"/>
    <w:rsid w:val="00E02792"/>
    <w:rsid w:val="00E02C17"/>
    <w:rsid w:val="00E034D8"/>
    <w:rsid w:val="00E04CC0"/>
    <w:rsid w:val="00E13994"/>
    <w:rsid w:val="00E152A3"/>
    <w:rsid w:val="00E15816"/>
    <w:rsid w:val="00E160D5"/>
    <w:rsid w:val="00E239FF"/>
    <w:rsid w:val="00E27D7B"/>
    <w:rsid w:val="00E30556"/>
    <w:rsid w:val="00E30981"/>
    <w:rsid w:val="00E33136"/>
    <w:rsid w:val="00E34D7C"/>
    <w:rsid w:val="00E36941"/>
    <w:rsid w:val="00E3723D"/>
    <w:rsid w:val="00E44B8A"/>
    <w:rsid w:val="00E44C89"/>
    <w:rsid w:val="00E457A6"/>
    <w:rsid w:val="00E52375"/>
    <w:rsid w:val="00E61BA2"/>
    <w:rsid w:val="00E63864"/>
    <w:rsid w:val="00E6403F"/>
    <w:rsid w:val="00E75451"/>
    <w:rsid w:val="00E770C4"/>
    <w:rsid w:val="00E84C5A"/>
    <w:rsid w:val="00E861DB"/>
    <w:rsid w:val="00E908F1"/>
    <w:rsid w:val="00E93406"/>
    <w:rsid w:val="00E93B78"/>
    <w:rsid w:val="00E9402C"/>
    <w:rsid w:val="00E956C5"/>
    <w:rsid w:val="00E95C39"/>
    <w:rsid w:val="00E97427"/>
    <w:rsid w:val="00EA2C39"/>
    <w:rsid w:val="00EA49ED"/>
    <w:rsid w:val="00EB0A3C"/>
    <w:rsid w:val="00EB0A96"/>
    <w:rsid w:val="00EB164C"/>
    <w:rsid w:val="00EB1D82"/>
    <w:rsid w:val="00EB77F9"/>
    <w:rsid w:val="00EC2AEB"/>
    <w:rsid w:val="00EC4521"/>
    <w:rsid w:val="00EC46CB"/>
    <w:rsid w:val="00EC5769"/>
    <w:rsid w:val="00EC7D00"/>
    <w:rsid w:val="00EC7D92"/>
    <w:rsid w:val="00ED0304"/>
    <w:rsid w:val="00ED5B7B"/>
    <w:rsid w:val="00EE38FA"/>
    <w:rsid w:val="00EE3E2C"/>
    <w:rsid w:val="00EE5D23"/>
    <w:rsid w:val="00EE750D"/>
    <w:rsid w:val="00EF3CA4"/>
    <w:rsid w:val="00EF7362"/>
    <w:rsid w:val="00EF7859"/>
    <w:rsid w:val="00F014DA"/>
    <w:rsid w:val="00F02591"/>
    <w:rsid w:val="00F5696E"/>
    <w:rsid w:val="00F60EFF"/>
    <w:rsid w:val="00F67D2D"/>
    <w:rsid w:val="00F858F2"/>
    <w:rsid w:val="00F860CC"/>
    <w:rsid w:val="00F94398"/>
    <w:rsid w:val="00FB2B56"/>
    <w:rsid w:val="00FB55D5"/>
    <w:rsid w:val="00FC12BF"/>
    <w:rsid w:val="00FC2C60"/>
    <w:rsid w:val="00FD3E6F"/>
    <w:rsid w:val="00FD51B9"/>
    <w:rsid w:val="00FD5849"/>
    <w:rsid w:val="00FE2A39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3CF759"/>
  <w15:docId w15:val="{54BFCA2B-FB4E-4C57-BC22-6E3C17890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1FD1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93B78"/>
    <w:pPr>
      <w:keepNext/>
      <w:keepLines/>
      <w:spacing w:before="240"/>
      <w:outlineLvl w:val="0"/>
    </w:pPr>
    <w:rPr>
      <w:rFonts w:ascii="Lato Semibold" w:eastAsia="Times New Roman" w:hAnsi="Lato Semibold"/>
      <w:color w:val="2E979C" w:themeColor="accent3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996655"/>
    <w:pPr>
      <w:keepNext/>
      <w:keepLines/>
      <w:spacing w:before="240"/>
      <w:outlineLvl w:val="1"/>
    </w:pPr>
    <w:rPr>
      <w:rFonts w:ascii="Lato Semibold" w:eastAsia="Times New Roman" w:hAnsi="Lato Semibold"/>
      <w:color w:val="454347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2"/>
    <w:qFormat/>
    <w:rsid w:val="00996655"/>
    <w:pPr>
      <w:keepNext/>
      <w:keepLines/>
      <w:spacing w:before="240"/>
      <w:outlineLvl w:val="2"/>
    </w:pPr>
    <w:rPr>
      <w:rFonts w:ascii="Lato Semibold" w:hAnsi="Lato Semibold" w:cs="Arial"/>
      <w:color w:val="3A3440" w:themeColor="text1"/>
      <w:sz w:val="28"/>
      <w:szCs w:val="26"/>
    </w:rPr>
  </w:style>
  <w:style w:type="paragraph" w:styleId="Heading4">
    <w:name w:val="heading 4"/>
    <w:basedOn w:val="Normal"/>
    <w:next w:val="Normal"/>
    <w:link w:val="Heading4Char"/>
    <w:uiPriority w:val="2"/>
    <w:qFormat/>
    <w:rsid w:val="00996655"/>
    <w:pPr>
      <w:keepNext/>
      <w:keepLines/>
      <w:spacing w:before="240"/>
      <w:outlineLvl w:val="3"/>
    </w:pPr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9A5F24"/>
    <w:pPr>
      <w:keepNext/>
      <w:keepLines/>
      <w:numPr>
        <w:ilvl w:val="4"/>
        <w:numId w:val="3"/>
      </w:numPr>
      <w:outlineLvl w:val="4"/>
    </w:pPr>
    <w:rPr>
      <w:b/>
      <w:color w:val="3A3440" w:themeColor="text1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9A5F24"/>
    <w:pPr>
      <w:keepNext/>
      <w:keepLines/>
      <w:numPr>
        <w:ilvl w:val="5"/>
        <w:numId w:val="3"/>
      </w:numPr>
      <w:outlineLvl w:val="5"/>
    </w:pPr>
    <w:rPr>
      <w:b/>
      <w:color w:val="606060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9A5F24"/>
    <w:pPr>
      <w:keepNext/>
      <w:keepLines/>
      <w:numPr>
        <w:ilvl w:val="6"/>
        <w:numId w:val="3"/>
      </w:numPr>
      <w:outlineLvl w:val="6"/>
    </w:pPr>
    <w:rPr>
      <w:b/>
      <w:color w:val="3A3440" w:themeColor="text1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9A5F24"/>
    <w:pPr>
      <w:keepNext/>
      <w:keepLines/>
      <w:numPr>
        <w:ilvl w:val="7"/>
        <w:numId w:val="3"/>
      </w:numPr>
      <w:outlineLvl w:val="7"/>
    </w:pPr>
    <w:rPr>
      <w:b/>
      <w:color w:val="606060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9A5F24"/>
    <w:pPr>
      <w:keepNext/>
      <w:keepLines/>
      <w:numPr>
        <w:ilvl w:val="8"/>
        <w:numId w:val="3"/>
      </w:numPr>
      <w:outlineLvl w:val="8"/>
    </w:pPr>
    <w:rPr>
      <w:b/>
      <w:color w:val="3A344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2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93B78"/>
    <w:rPr>
      <w:rFonts w:ascii="Lato Semibold" w:eastAsia="Times New Roman" w:hAnsi="Lato Semibold"/>
      <w:color w:val="2E979C" w:themeColor="accent3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996655"/>
    <w:rPr>
      <w:rFonts w:ascii="Lato Semibold" w:eastAsia="Times New Roman" w:hAnsi="Lato Semibold"/>
      <w:color w:val="454347"/>
      <w:sz w:val="32"/>
      <w:szCs w:val="28"/>
    </w:rPr>
  </w:style>
  <w:style w:type="paragraph" w:styleId="Title">
    <w:name w:val="Title"/>
    <w:basedOn w:val="Normal"/>
    <w:next w:val="Normal"/>
    <w:link w:val="TitleChar"/>
    <w:qFormat/>
    <w:rsid w:val="00E93B78"/>
    <w:pPr>
      <w:spacing w:after="800"/>
    </w:pPr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E93B78"/>
    <w:rPr>
      <w:rFonts w:ascii="Lato Semibold" w:eastAsia="Times New Roman" w:hAnsi="Lato Semibold"/>
      <w:bCs/>
      <w:color w:val="3A3440" w:themeColor="text1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996655"/>
    <w:rPr>
      <w:rFonts w:ascii="Lato Semibold" w:hAnsi="Lato Semibold" w:cs="Arial"/>
      <w:color w:val="3A3440" w:themeColor="text1"/>
      <w:sz w:val="28"/>
      <w:szCs w:val="26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8C0D34"/>
    <w:pPr>
      <w:tabs>
        <w:tab w:val="right" w:pos="9638"/>
      </w:tabs>
      <w:spacing w:after="240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8C0D34"/>
    <w:rPr>
      <w:rFonts w:ascii="Lato" w:hAnsi="Lato"/>
    </w:rPr>
  </w:style>
  <w:style w:type="paragraph" w:styleId="Footer">
    <w:name w:val="footer"/>
    <w:basedOn w:val="Normal"/>
    <w:link w:val="FooterChar"/>
    <w:uiPriority w:val="99"/>
    <w:semiHidden/>
    <w:rsid w:val="00B02EF1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95386"/>
    <w:rPr>
      <w:rFonts w:ascii="Arial" w:eastAsia="Times New Roman" w:hAnsi="Arial"/>
      <w:sz w:val="22"/>
      <w:lang w:eastAsia="en-AU"/>
    </w:rPr>
  </w:style>
  <w:style w:type="paragraph" w:customStyle="1" w:styleId="Subtitle0">
    <w:name w:val="Sub title"/>
    <w:basedOn w:val="Normal"/>
    <w:uiPriority w:val="1"/>
    <w:rsid w:val="00E93B78"/>
    <w:pPr>
      <w:numPr>
        <w:ilvl w:val="1"/>
      </w:numPr>
      <w:spacing w:after="160"/>
      <w:jc w:val="right"/>
    </w:pPr>
    <w:rPr>
      <w:rFonts w:asciiTheme="majorHAnsi" w:eastAsia="Times New Roman" w:hAnsiTheme="majorHAnsi"/>
      <w:color w:val="E35205" w:themeColor="tex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996655"/>
    <w:rPr>
      <w:rFonts w:ascii="Lato Semibold" w:eastAsia="Times New Roman" w:hAnsi="Lato Semibold"/>
      <w:bCs/>
      <w:iCs/>
      <w:color w:val="454347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semiHidden/>
    <w:rsid w:val="003B6A61"/>
    <w:pPr>
      <w:spacing w:after="120"/>
    </w:pPr>
  </w:style>
  <w:style w:type="table" w:styleId="TableGrid">
    <w:name w:val="Table Grid"/>
    <w:basedOn w:val="TableNormal"/>
    <w:uiPriority w:val="5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EE750D"/>
    <w:rPr>
      <w:b/>
      <w:color w:val="3A3440" w:themeColor="text1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EE750D"/>
    <w:rPr>
      <w:b/>
      <w:color w:val="606060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EE750D"/>
    <w:rPr>
      <w:b/>
      <w:color w:val="3A3440" w:themeColor="text1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EE750D"/>
    <w:rPr>
      <w:b/>
      <w:color w:val="606060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EE750D"/>
    <w:rPr>
      <w:b/>
      <w:color w:val="3A3440" w:themeColor="text1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unhideWhenUsed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3B67FD"/>
    <w:p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semiHidden/>
    <w:rsid w:val="007859C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rsid w:val="007859C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872EF1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872EF1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BFD39C" w:themeColor="accent4" w:themeTint="66"/>
        <w:left w:val="single" w:sz="4" w:space="0" w:color="BFD39C" w:themeColor="accent4" w:themeTint="66"/>
        <w:bottom w:val="single" w:sz="4" w:space="0" w:color="BFD39C" w:themeColor="accent4" w:themeTint="66"/>
        <w:right w:val="single" w:sz="4" w:space="0" w:color="BFD39C" w:themeColor="accent4" w:themeTint="66"/>
        <w:insideH w:val="single" w:sz="4" w:space="0" w:color="BFD39C" w:themeColor="accent4" w:themeTint="66"/>
        <w:insideV w:val="single" w:sz="4" w:space="0" w:color="BFD39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FBD6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BD6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aption">
    <w:name w:val="caption"/>
    <w:basedOn w:val="Normal"/>
    <w:next w:val="Normal"/>
    <w:uiPriority w:val="8"/>
    <w:rsid w:val="00996655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E908F1"/>
    <w:rPr>
      <w:rFonts w:ascii="Lato" w:hAnsi="Lato"/>
      <w:sz w:val="19"/>
    </w:rPr>
  </w:style>
  <w:style w:type="paragraph" w:customStyle="1" w:styleId="Hidden">
    <w:name w:val="Hidden"/>
    <w:basedOn w:val="Normal"/>
    <w:uiPriority w:val="9"/>
    <w:rsid w:val="00C0326E"/>
    <w:pPr>
      <w:spacing w:after="0"/>
    </w:pPr>
    <w:rPr>
      <w:sz w:val="2"/>
      <w:szCs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EF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EF1"/>
    <w:rPr>
      <w:rFonts w:ascii="Segoe UI" w:hAnsi="Segoe UI" w:cs="Segoe UI"/>
      <w:sz w:val="18"/>
      <w:szCs w:val="18"/>
    </w:rPr>
  </w:style>
  <w:style w:type="table" w:customStyle="1" w:styleId="NTGmeetingagendatable">
    <w:name w:val="NTG meeting agenda table"/>
    <w:basedOn w:val="TableNormal"/>
    <w:uiPriority w:val="99"/>
    <w:rsid w:val="00B87BBA"/>
    <w:pPr>
      <w:spacing w:before="40" w:after="40"/>
    </w:pPr>
    <w:rPr>
      <w:rFonts w:ascii="Lato" w:hAnsi="Lato"/>
    </w:rPr>
    <w:tblPr>
      <w:tblStyleRowBandSize w:val="1"/>
      <w:tblBorders>
        <w:top w:val="single" w:sz="4" w:space="0" w:color="3A3440" w:themeColor="text1"/>
        <w:left w:val="single" w:sz="4" w:space="0" w:color="3A3440" w:themeColor="text1"/>
        <w:bottom w:val="single" w:sz="4" w:space="0" w:color="3A3440" w:themeColor="text1"/>
        <w:right w:val="single" w:sz="4" w:space="0" w:color="3A3440" w:themeColor="text1"/>
        <w:insideV w:val="single" w:sz="4" w:space="0" w:color="3A3440" w:themeColor="text1"/>
      </w:tblBorders>
    </w:tblPr>
    <w:tcPr>
      <w:vAlign w:val="center"/>
    </w:tcPr>
    <w:tblStylePr w:type="firstRow">
      <w:rPr>
        <w:b/>
      </w:rPr>
      <w:tblPr/>
      <w:trPr>
        <w:tblHeader/>
      </w:trPr>
      <w:tcPr>
        <w:shd w:val="clear" w:color="auto" w:fill="3A3440" w:themeFill="text1"/>
      </w:tcPr>
    </w:tblStylePr>
    <w:tblStylePr w:type="firstCol">
      <w:rPr>
        <w:b/>
      </w:rPr>
      <w:tblPr/>
      <w:tcPr>
        <w:shd w:val="clear" w:color="auto" w:fill="3A3440" w:themeFill="text1"/>
      </w:tcPr>
    </w:tblStylePr>
    <w:tblStylePr w:type="band2Horz">
      <w:tblPr/>
      <w:tcPr>
        <w:shd w:val="clear" w:color="auto" w:fill="D9D9D9" w:themeFill="background1" w:themeFillShade="D9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E152A3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152A3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152A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9013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0136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0136E"/>
    <w:rPr>
      <w:rFonts w:ascii="Lato" w:hAnsi="La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13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136E"/>
    <w:rPr>
      <w:rFonts w:ascii="Lato" w:hAnsi="Lato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961B9"/>
    <w:pPr>
      <w:spacing w:after="0"/>
    </w:pPr>
    <w:rPr>
      <w:rFonts w:ascii="Lato" w:hAnsi="Lato"/>
    </w:rPr>
  </w:style>
  <w:style w:type="character" w:styleId="UnresolvedMention">
    <w:name w:val="Unresolved Mention"/>
    <w:basedOn w:val="DefaultParagraphFont"/>
    <w:uiPriority w:val="99"/>
    <w:semiHidden/>
    <w:unhideWhenUsed/>
    <w:rsid w:val="002D4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agd.nt.gov.au/media/docs/law-reform-and-reviews/defamation-reform-fact-sheet-5.DOCX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ehr\Downloads\ntg-fact-sheet-2025.dotx" TargetMode="External"/></Relationships>
</file>

<file path=word/theme/theme1.xml><?xml version="1.0" encoding="utf-8"?>
<a:theme xmlns:a="http://schemas.openxmlformats.org/drawingml/2006/main" name="NTG theme new">
  <a:themeElements>
    <a:clrScheme name="NTG 2025">
      <a:dk1>
        <a:srgbClr val="3A3440"/>
      </a:dk1>
      <a:lt1>
        <a:sysClr val="window" lastClr="FFFFFF"/>
      </a:lt1>
      <a:dk2>
        <a:srgbClr val="E35205"/>
      </a:dk2>
      <a:lt2>
        <a:srgbClr val="FFFFFF"/>
      </a:lt2>
      <a:accent1>
        <a:srgbClr val="FA3E00"/>
      </a:accent1>
      <a:accent2>
        <a:srgbClr val="00235D"/>
      </a:accent2>
      <a:accent3>
        <a:srgbClr val="2E979C"/>
      </a:accent3>
      <a:accent4>
        <a:srgbClr val="566C30"/>
      </a:accent4>
      <a:accent5>
        <a:srgbClr val="552855"/>
      </a:accent5>
      <a:accent6>
        <a:srgbClr val="009DC1"/>
      </a:accent6>
      <a:hlink>
        <a:srgbClr val="0563C1"/>
      </a:hlink>
      <a:folHlink>
        <a:srgbClr val="0D5D90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CB855B0-0AAF-47F2-BB08-C0FC8C554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ntg-fact-sheet-2025.dotx</Template>
  <TotalTime>348</TotalTime>
  <Pages>2</Pages>
  <Words>460</Words>
  <Characters>2531</Characters>
  <Application>Microsoft Office Word</Application>
  <DocSecurity>0</DocSecurity>
  <Lines>44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Changes to Defamation Law</vt:lpstr>
    </vt:vector>
  </TitlesOfParts>
  <Company>&lt;NAME&gt;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Changes to Defamation Law</dc:title>
  <dc:creator>NorthernTerritoryGovernment@ntgov.onmicrosoft.com</dc:creator>
  <cp:lastModifiedBy>Andrea Ruske</cp:lastModifiedBy>
  <cp:revision>15</cp:revision>
  <cp:lastPrinted>2019-08-28T22:41:00Z</cp:lastPrinted>
  <dcterms:created xsi:type="dcterms:W3CDTF">2025-05-23T04:39:00Z</dcterms:created>
  <dcterms:modified xsi:type="dcterms:W3CDTF">2025-09-04T07:16:00Z</dcterms:modified>
</cp:coreProperties>
</file>