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02" w:rsidRDefault="00CA7602" w:rsidP="00CA7602">
      <w:pPr>
        <w:pStyle w:val="Title"/>
        <w:spacing w:after="360"/>
        <w:jc w:val="center"/>
      </w:pPr>
      <w:bookmarkStart w:id="0" w:name="_Toc15286861"/>
      <w:bookmarkStart w:id="1" w:name="_Toc15286907"/>
      <w:bookmarkStart w:id="2" w:name="_GoBack"/>
      <w:bookmarkEnd w:id="2"/>
      <w:r w:rsidRPr="00CA7602">
        <w:rPr>
          <w:rStyle w:val="TitleChar"/>
          <w:sz w:val="36"/>
        </w:rPr>
        <w:t>Civil Litigation Reform recommended by the Royal Commission into Institutional Responses to Child Sexual Abuse (RCIRCSA)</w:t>
      </w:r>
    </w:p>
    <w:p w:rsidR="00CA7602" w:rsidRPr="00CA7602" w:rsidRDefault="00CA7602" w:rsidP="00CA7602">
      <w:pPr>
        <w:pStyle w:val="Title"/>
        <w:jc w:val="center"/>
        <w:rPr>
          <w:bCs w:val="0"/>
          <w:sz w:val="36"/>
        </w:rPr>
      </w:pPr>
      <w:r w:rsidRPr="00CA7602">
        <w:rPr>
          <w:rStyle w:val="TitleChar"/>
          <w:sz w:val="36"/>
        </w:rPr>
        <w:t>Fact sheet 1: New Statutory Duty of Care</w:t>
      </w:r>
      <w:r w:rsidR="00E7210A">
        <w:rPr>
          <w:rStyle w:val="TitleChar"/>
          <w:sz w:val="36"/>
        </w:rPr>
        <w:t xml:space="preserve"> to prevent child abuse</w:t>
      </w:r>
    </w:p>
    <w:bookmarkEnd w:id="0"/>
    <w:bookmarkEnd w:id="1"/>
    <w:p w:rsidR="00D61FD1" w:rsidRDefault="00CA7602" w:rsidP="00D61FD1">
      <w:pPr>
        <w:pStyle w:val="Heading1"/>
        <w:rPr>
          <w:lang w:eastAsia="en-AU"/>
        </w:rPr>
      </w:pPr>
      <w:r>
        <w:rPr>
          <w:lang w:eastAsia="en-AU"/>
        </w:rPr>
        <w:t xml:space="preserve">Who should read this? </w:t>
      </w:r>
    </w:p>
    <w:p w:rsidR="00CA7602" w:rsidRDefault="00CA7602"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lang w:eastAsia="en-AU"/>
        </w:rPr>
        <w:t>All i</w:t>
      </w:r>
      <w:r w:rsidRPr="00E2521E">
        <w:rPr>
          <w:rFonts w:asciiTheme="minorHAnsi" w:hAnsiTheme="minorHAnsi" w:cstheme="minorHAnsi"/>
          <w:szCs w:val="22"/>
          <w:lang w:eastAsia="en-AU"/>
        </w:rPr>
        <w:t>nstitution</w:t>
      </w:r>
      <w:r>
        <w:rPr>
          <w:rFonts w:asciiTheme="minorHAnsi" w:hAnsiTheme="minorHAnsi" w:cstheme="minorHAnsi"/>
          <w:szCs w:val="22"/>
          <w:lang w:eastAsia="en-AU"/>
        </w:rPr>
        <w:t>s</w:t>
      </w:r>
      <w:r w:rsidRPr="00E2521E">
        <w:rPr>
          <w:rFonts w:asciiTheme="minorHAnsi" w:hAnsiTheme="minorHAnsi" w:cstheme="minorHAnsi"/>
          <w:szCs w:val="22"/>
          <w:lang w:eastAsia="en-AU"/>
        </w:rPr>
        <w:t xml:space="preserve"> that exercise care, supervision or authority over a child. </w:t>
      </w:r>
    </w:p>
    <w:p w:rsidR="00CA7602" w:rsidRDefault="00CA7602" w:rsidP="008B2FDD">
      <w:pPr>
        <w:pStyle w:val="Bulletpoints"/>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lang w:eastAsia="en-AU"/>
        </w:rPr>
        <w:t xml:space="preserve">‘Institution’ includes a body, an entity, a body corporate, a group of persons, an association and an organisation but does not include a family or individual. </w:t>
      </w:r>
    </w:p>
    <w:p w:rsidR="00C46BF4" w:rsidRDefault="00C46BF4"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lang w:eastAsia="en-AU"/>
        </w:rPr>
        <w:t>The information in this fact sheet is not legal advice and is provided as information to assist institutions in understanding a new law and if steps</w:t>
      </w:r>
      <w:r w:rsidR="00F34EC4">
        <w:rPr>
          <w:rFonts w:asciiTheme="minorHAnsi" w:hAnsiTheme="minorHAnsi" w:cstheme="minorHAnsi"/>
          <w:szCs w:val="22"/>
          <w:lang w:eastAsia="en-AU"/>
        </w:rPr>
        <w:t xml:space="preserve"> are needed</w:t>
      </w:r>
      <w:r>
        <w:rPr>
          <w:rFonts w:asciiTheme="minorHAnsi" w:hAnsiTheme="minorHAnsi" w:cstheme="minorHAnsi"/>
          <w:szCs w:val="22"/>
          <w:lang w:eastAsia="en-AU"/>
        </w:rPr>
        <w:t xml:space="preserve"> to comply with the law.</w:t>
      </w:r>
    </w:p>
    <w:p w:rsidR="00D61FD1" w:rsidRDefault="00CA7602" w:rsidP="008B2FDD">
      <w:pPr>
        <w:pStyle w:val="Heading1"/>
        <w:spacing w:before="200"/>
        <w:rPr>
          <w:lang w:eastAsia="en-AU"/>
        </w:rPr>
      </w:pPr>
      <w:r>
        <w:rPr>
          <w:lang w:eastAsia="en-AU"/>
        </w:rPr>
        <w:t xml:space="preserve">What is an institution? </w:t>
      </w:r>
    </w:p>
    <w:p w:rsidR="00CA7602" w:rsidRPr="00E2521E" w:rsidRDefault="00CA7602" w:rsidP="008B2FDD">
      <w:pPr>
        <w:pStyle w:val="Bulletpoints"/>
        <w:tabs>
          <w:tab w:val="clear" w:pos="360"/>
        </w:tabs>
        <w:spacing w:after="120"/>
        <w:ind w:left="567" w:hanging="567"/>
        <w:rPr>
          <w:rFonts w:asciiTheme="minorHAnsi" w:hAnsiTheme="minorHAnsi" w:cstheme="minorHAnsi"/>
          <w:szCs w:val="22"/>
          <w:lang w:eastAsia="en-AU"/>
        </w:rPr>
      </w:pPr>
      <w:r w:rsidRPr="00E2521E">
        <w:rPr>
          <w:rFonts w:asciiTheme="minorHAnsi" w:hAnsiTheme="minorHAnsi" w:cstheme="minorHAnsi"/>
          <w:szCs w:val="22"/>
        </w:rPr>
        <w:t>Examples of institutions</w:t>
      </w:r>
      <w:r w:rsidRPr="00E2521E">
        <w:rPr>
          <w:rFonts w:asciiTheme="minorHAnsi" w:hAnsiTheme="minorHAnsi" w:cstheme="minorHAnsi"/>
          <w:szCs w:val="22"/>
          <w:lang w:eastAsia="en-AU"/>
        </w:rPr>
        <w:t xml:space="preserve"> that exercise care, supervision or authority over children include, but are not limited to:</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community service organisations providing services to children</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out-of-home care services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religious bodies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government agencies or departments providing services for children (including youth detention facilities)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education and care services (such as childcare centres, family day care services, kindergartens and outside school hours care services)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schools and other educational institutions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sporting groups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youth organisations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local councils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charities and benevolent organisations providing services for children</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lastRenderedPageBreak/>
        <w:t>housing services and homeless services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health services including public and private hospitals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drug and alcohol treatment services</w:t>
      </w:r>
    </w:p>
    <w:p w:rsidR="00CA7602" w:rsidRPr="00E2521E" w:rsidRDefault="00CA7602" w:rsidP="008B2FDD">
      <w:pPr>
        <w:pStyle w:val="Bulletpoints"/>
        <w:numPr>
          <w:ilvl w:val="1"/>
          <w:numId w:val="9"/>
        </w:numPr>
        <w:tabs>
          <w:tab w:val="clear" w:pos="1440"/>
        </w:tabs>
        <w:spacing w:before="120" w:after="120"/>
        <w:ind w:left="1134" w:hanging="567"/>
        <w:rPr>
          <w:rFonts w:asciiTheme="minorHAnsi" w:hAnsiTheme="minorHAnsi" w:cstheme="minorHAnsi"/>
          <w:szCs w:val="22"/>
          <w:lang w:eastAsia="en-AU"/>
        </w:rPr>
      </w:pPr>
      <w:proofErr w:type="gramStart"/>
      <w:r w:rsidRPr="00E2521E">
        <w:rPr>
          <w:rFonts w:asciiTheme="minorHAnsi" w:hAnsiTheme="minorHAnsi" w:cstheme="minorHAnsi"/>
          <w:szCs w:val="22"/>
          <w:lang w:eastAsia="en-AU"/>
        </w:rPr>
        <w:t>disability</w:t>
      </w:r>
      <w:proofErr w:type="gramEnd"/>
      <w:r w:rsidRPr="00E2521E">
        <w:rPr>
          <w:rFonts w:asciiTheme="minorHAnsi" w:hAnsiTheme="minorHAnsi" w:cstheme="minorHAnsi"/>
          <w:szCs w:val="22"/>
          <w:lang w:eastAsia="en-AU"/>
        </w:rPr>
        <w:t xml:space="preserve"> services providers.</w:t>
      </w:r>
    </w:p>
    <w:p w:rsidR="00CA7602" w:rsidRPr="00E2521E" w:rsidRDefault="00CA7602" w:rsidP="00CA7602">
      <w:pPr>
        <w:pStyle w:val="Heading1"/>
      </w:pPr>
      <w:r>
        <w:t>Why has a new Statutory Duty of Care been created?</w:t>
      </w:r>
    </w:p>
    <w:p w:rsidR="00CA7602" w:rsidRPr="00E2521E" w:rsidRDefault="00CA7602" w:rsidP="008B2FDD">
      <w:pPr>
        <w:pStyle w:val="Bulletpoints"/>
        <w:numPr>
          <w:ilvl w:val="0"/>
          <w:numId w:val="10"/>
        </w:numPr>
        <w:ind w:left="567" w:hanging="567"/>
        <w:rPr>
          <w:rFonts w:asciiTheme="minorHAnsi" w:hAnsiTheme="minorHAnsi" w:cstheme="minorHAnsi"/>
          <w:szCs w:val="22"/>
          <w:lang w:eastAsia="en-AU"/>
        </w:rPr>
      </w:pPr>
      <w:r>
        <w:rPr>
          <w:rFonts w:asciiTheme="minorHAnsi" w:hAnsiTheme="minorHAnsi" w:cstheme="minorHAnsi"/>
          <w:szCs w:val="22"/>
        </w:rPr>
        <w:t>I</w:t>
      </w:r>
      <w:r w:rsidRPr="00E2521E">
        <w:rPr>
          <w:rFonts w:asciiTheme="minorHAnsi" w:hAnsiTheme="minorHAnsi" w:cstheme="minorHAnsi"/>
          <w:szCs w:val="22"/>
        </w:rPr>
        <w:t>n January 2013</w:t>
      </w:r>
      <w:r>
        <w:rPr>
          <w:rFonts w:asciiTheme="minorHAnsi" w:hAnsiTheme="minorHAnsi" w:cstheme="minorHAnsi"/>
          <w:szCs w:val="22"/>
        </w:rPr>
        <w:t>,</w:t>
      </w:r>
      <w:r w:rsidRPr="00E2521E">
        <w:rPr>
          <w:rFonts w:asciiTheme="minorHAnsi" w:hAnsiTheme="minorHAnsi" w:cstheme="minorHAnsi"/>
          <w:szCs w:val="22"/>
        </w:rPr>
        <w:t xml:space="preserve"> the Commonwealth Government </w:t>
      </w:r>
      <w:r>
        <w:rPr>
          <w:rFonts w:asciiTheme="minorHAnsi" w:hAnsiTheme="minorHAnsi" w:cstheme="minorHAnsi"/>
          <w:szCs w:val="22"/>
        </w:rPr>
        <w:t xml:space="preserve">established the </w:t>
      </w:r>
      <w:r w:rsidRPr="00ED55A5">
        <w:rPr>
          <w:rFonts w:asciiTheme="minorHAnsi" w:hAnsiTheme="minorHAnsi" w:cstheme="minorHAnsi"/>
          <w:szCs w:val="22"/>
        </w:rPr>
        <w:t xml:space="preserve">Royal Commission into Institutional Reponses to Child Sexual Abuse </w:t>
      </w:r>
      <w:r>
        <w:rPr>
          <w:rFonts w:asciiTheme="minorHAnsi" w:hAnsiTheme="minorHAnsi" w:cstheme="minorHAnsi"/>
          <w:szCs w:val="22"/>
        </w:rPr>
        <w:t>(</w:t>
      </w:r>
      <w:r w:rsidRPr="00E2521E">
        <w:rPr>
          <w:rFonts w:asciiTheme="minorHAnsi" w:hAnsiTheme="minorHAnsi" w:cstheme="minorHAnsi"/>
          <w:szCs w:val="22"/>
        </w:rPr>
        <w:t>RCIR</w:t>
      </w:r>
      <w:r>
        <w:rPr>
          <w:rFonts w:asciiTheme="minorHAnsi" w:hAnsiTheme="minorHAnsi" w:cstheme="minorHAnsi"/>
          <w:szCs w:val="22"/>
        </w:rPr>
        <w:t>C</w:t>
      </w:r>
      <w:r w:rsidRPr="00E2521E">
        <w:rPr>
          <w:rFonts w:asciiTheme="minorHAnsi" w:hAnsiTheme="minorHAnsi" w:cstheme="minorHAnsi"/>
          <w:szCs w:val="22"/>
        </w:rPr>
        <w:t>SA</w:t>
      </w:r>
      <w:r>
        <w:rPr>
          <w:rFonts w:asciiTheme="minorHAnsi" w:hAnsiTheme="minorHAnsi" w:cstheme="minorHAnsi"/>
          <w:szCs w:val="22"/>
        </w:rPr>
        <w:t>).</w:t>
      </w:r>
      <w:r w:rsidRPr="00E2521E">
        <w:rPr>
          <w:rFonts w:asciiTheme="minorHAnsi" w:hAnsiTheme="minorHAnsi" w:cstheme="minorHAnsi"/>
          <w:szCs w:val="22"/>
        </w:rPr>
        <w:t xml:space="preserve"> </w:t>
      </w:r>
      <w:r>
        <w:rPr>
          <w:rFonts w:asciiTheme="minorHAnsi" w:hAnsiTheme="minorHAnsi" w:cstheme="minorHAnsi"/>
          <w:szCs w:val="22"/>
        </w:rPr>
        <w:t>The RCIRCSA</w:t>
      </w:r>
      <w:r w:rsidRPr="00E2521E">
        <w:rPr>
          <w:rFonts w:asciiTheme="minorHAnsi" w:hAnsiTheme="minorHAnsi" w:cstheme="minorHAnsi"/>
          <w:szCs w:val="22"/>
        </w:rPr>
        <w:t xml:space="preserve"> inquire</w:t>
      </w:r>
      <w:r>
        <w:rPr>
          <w:rFonts w:asciiTheme="minorHAnsi" w:hAnsiTheme="minorHAnsi" w:cstheme="minorHAnsi"/>
          <w:szCs w:val="22"/>
        </w:rPr>
        <w:t>d</w:t>
      </w:r>
      <w:r w:rsidRPr="00E2521E">
        <w:rPr>
          <w:rFonts w:asciiTheme="minorHAnsi" w:hAnsiTheme="minorHAnsi" w:cstheme="minorHAnsi"/>
          <w:szCs w:val="22"/>
        </w:rPr>
        <w:t xml:space="preserve"> into how institutions </w:t>
      </w:r>
      <w:r>
        <w:rPr>
          <w:rFonts w:asciiTheme="minorHAnsi" w:hAnsiTheme="minorHAnsi" w:cstheme="minorHAnsi"/>
          <w:szCs w:val="22"/>
        </w:rPr>
        <w:t xml:space="preserve">such as </w:t>
      </w:r>
      <w:r w:rsidRPr="00E2521E">
        <w:rPr>
          <w:rFonts w:asciiTheme="minorHAnsi" w:hAnsiTheme="minorHAnsi" w:cstheme="minorHAnsi"/>
          <w:szCs w:val="22"/>
        </w:rPr>
        <w:t>schools, churches, sports clubs and government organisations</w:t>
      </w:r>
      <w:r w:rsidR="008B2FDD">
        <w:rPr>
          <w:rFonts w:asciiTheme="minorHAnsi" w:hAnsiTheme="minorHAnsi" w:cstheme="minorHAnsi"/>
          <w:szCs w:val="22"/>
        </w:rPr>
        <w:t>,</w:t>
      </w:r>
      <w:r w:rsidRPr="00E2521E">
        <w:rPr>
          <w:rFonts w:asciiTheme="minorHAnsi" w:hAnsiTheme="minorHAnsi" w:cstheme="minorHAnsi"/>
          <w:szCs w:val="22"/>
        </w:rPr>
        <w:t xml:space="preserve"> have responded to allegations and instances of child sexual abuse. </w:t>
      </w:r>
    </w:p>
    <w:p w:rsidR="00CA7602" w:rsidRPr="00E2521E" w:rsidRDefault="00CA7602" w:rsidP="008B2FDD">
      <w:pPr>
        <w:pStyle w:val="Bulletpoints"/>
        <w:numPr>
          <w:ilvl w:val="0"/>
          <w:numId w:val="10"/>
        </w:numPr>
        <w:ind w:left="567" w:hanging="567"/>
        <w:rPr>
          <w:rFonts w:asciiTheme="minorHAnsi" w:hAnsiTheme="minorHAnsi" w:cstheme="minorHAnsi"/>
          <w:szCs w:val="22"/>
          <w:lang w:eastAsia="en-AU"/>
        </w:rPr>
      </w:pPr>
      <w:r w:rsidRPr="00E2521E">
        <w:rPr>
          <w:rFonts w:asciiTheme="minorHAnsi" w:hAnsiTheme="minorHAnsi" w:cstheme="minorHAnsi"/>
          <w:szCs w:val="22"/>
        </w:rPr>
        <w:t>On 14 September 2015, the RCIRCSA released its Report on Redress and Civil Litigation</w:t>
      </w:r>
      <w:r>
        <w:rPr>
          <w:rFonts w:asciiTheme="minorHAnsi" w:hAnsiTheme="minorHAnsi" w:cstheme="minorHAnsi"/>
          <w:szCs w:val="22"/>
        </w:rPr>
        <w:t xml:space="preserve"> relating to allegations and instances of child sexual abuse</w:t>
      </w:r>
      <w:r w:rsidRPr="00E2521E">
        <w:rPr>
          <w:rFonts w:asciiTheme="minorHAnsi" w:hAnsiTheme="minorHAnsi" w:cstheme="minorHAnsi"/>
          <w:szCs w:val="22"/>
        </w:rPr>
        <w:t xml:space="preserve">. </w:t>
      </w:r>
      <w:r>
        <w:rPr>
          <w:rFonts w:asciiTheme="minorHAnsi" w:hAnsiTheme="minorHAnsi" w:cstheme="minorHAnsi"/>
          <w:szCs w:val="22"/>
        </w:rPr>
        <w:t xml:space="preserve">The RCIRCSA found that victims of sexual abuse were not able to easily seek damages from institutions that had cared for the victims as children and sexual abuse was perpetrated through the institutions. </w:t>
      </w:r>
      <w:r w:rsidRPr="00E2521E">
        <w:rPr>
          <w:rFonts w:asciiTheme="minorHAnsi" w:hAnsiTheme="minorHAnsi" w:cstheme="minorHAnsi"/>
          <w:szCs w:val="22"/>
        </w:rPr>
        <w:t>Th</w:t>
      </w:r>
      <w:r>
        <w:rPr>
          <w:rFonts w:asciiTheme="minorHAnsi" w:hAnsiTheme="minorHAnsi" w:cstheme="minorHAnsi"/>
          <w:szCs w:val="22"/>
        </w:rPr>
        <w:t>e</w:t>
      </w:r>
      <w:r w:rsidRPr="00E2521E">
        <w:rPr>
          <w:rFonts w:asciiTheme="minorHAnsi" w:hAnsiTheme="minorHAnsi" w:cstheme="minorHAnsi"/>
          <w:szCs w:val="22"/>
        </w:rPr>
        <w:t xml:space="preserve"> Report </w:t>
      </w:r>
      <w:r w:rsidR="008B2FDD">
        <w:rPr>
          <w:rFonts w:asciiTheme="minorHAnsi" w:hAnsiTheme="minorHAnsi" w:cstheme="minorHAnsi"/>
          <w:szCs w:val="22"/>
        </w:rPr>
        <w:t>on</w:t>
      </w:r>
      <w:r w:rsidR="008B2FDD" w:rsidRPr="00E2521E">
        <w:rPr>
          <w:rFonts w:asciiTheme="minorHAnsi" w:hAnsiTheme="minorHAnsi" w:cstheme="minorHAnsi"/>
          <w:szCs w:val="22"/>
        </w:rPr>
        <w:t xml:space="preserve"> Redress and Civil Litigation </w:t>
      </w:r>
      <w:r w:rsidR="008B2FDD">
        <w:rPr>
          <w:rFonts w:asciiTheme="minorHAnsi" w:hAnsiTheme="minorHAnsi" w:cstheme="minorHAnsi"/>
          <w:szCs w:val="22"/>
        </w:rPr>
        <w:t>made 99 </w:t>
      </w:r>
      <w:r w:rsidRPr="00E2521E">
        <w:rPr>
          <w:rFonts w:asciiTheme="minorHAnsi" w:hAnsiTheme="minorHAnsi" w:cstheme="minorHAnsi"/>
          <w:szCs w:val="22"/>
        </w:rPr>
        <w:t xml:space="preserve">recommendations for reforms to the civil law to make it easier for victims of sexual abuse </w:t>
      </w:r>
      <w:r>
        <w:rPr>
          <w:rFonts w:asciiTheme="minorHAnsi" w:hAnsiTheme="minorHAnsi" w:cstheme="minorHAnsi"/>
          <w:szCs w:val="22"/>
        </w:rPr>
        <w:t>where the sexual abuse occurred in an institution</w:t>
      </w:r>
      <w:r w:rsidRPr="00E2521E">
        <w:rPr>
          <w:rFonts w:asciiTheme="minorHAnsi" w:hAnsiTheme="minorHAnsi" w:cstheme="minorHAnsi"/>
          <w:szCs w:val="22"/>
        </w:rPr>
        <w:t xml:space="preserve"> to sue for damages.</w:t>
      </w:r>
    </w:p>
    <w:p w:rsidR="00CA7602" w:rsidRPr="00E2521E" w:rsidRDefault="00CA7602" w:rsidP="008B2FDD">
      <w:pPr>
        <w:pStyle w:val="Bulletpoints"/>
        <w:numPr>
          <w:ilvl w:val="0"/>
          <w:numId w:val="10"/>
        </w:numPr>
        <w:ind w:left="567" w:hanging="567"/>
        <w:rPr>
          <w:rFonts w:asciiTheme="minorHAnsi" w:hAnsiTheme="minorHAnsi" w:cstheme="minorHAnsi"/>
          <w:szCs w:val="22"/>
          <w:lang w:eastAsia="en-AU"/>
        </w:rPr>
      </w:pPr>
      <w:r w:rsidRPr="00E2521E">
        <w:rPr>
          <w:rFonts w:asciiTheme="minorHAnsi" w:hAnsiTheme="minorHAnsi" w:cstheme="minorHAnsi"/>
          <w:szCs w:val="22"/>
        </w:rPr>
        <w:t xml:space="preserve">The Northern Territory Government passed legislation to implement a number of recommendations in </w:t>
      </w:r>
      <w:r>
        <w:rPr>
          <w:rFonts w:asciiTheme="minorHAnsi" w:hAnsiTheme="minorHAnsi" w:cstheme="minorHAnsi"/>
          <w:szCs w:val="22"/>
        </w:rPr>
        <w:t xml:space="preserve">the </w:t>
      </w:r>
      <w:r w:rsidRPr="00E2521E">
        <w:rPr>
          <w:rFonts w:asciiTheme="minorHAnsi" w:hAnsiTheme="minorHAnsi" w:cstheme="minorHAnsi"/>
          <w:szCs w:val="22"/>
        </w:rPr>
        <w:t>R</w:t>
      </w:r>
      <w:r>
        <w:rPr>
          <w:rFonts w:asciiTheme="minorHAnsi" w:hAnsiTheme="minorHAnsi" w:cstheme="minorHAnsi"/>
          <w:szCs w:val="22"/>
        </w:rPr>
        <w:t>eport on</w:t>
      </w:r>
      <w:r w:rsidRPr="00E2521E">
        <w:rPr>
          <w:rFonts w:asciiTheme="minorHAnsi" w:hAnsiTheme="minorHAnsi" w:cstheme="minorHAnsi"/>
          <w:szCs w:val="22"/>
        </w:rPr>
        <w:t xml:space="preserve"> Redress and Civil Litigation. The </w:t>
      </w:r>
      <w:r w:rsidRPr="00E2521E">
        <w:rPr>
          <w:rFonts w:asciiTheme="minorHAnsi" w:hAnsiTheme="minorHAnsi" w:cstheme="minorHAnsi"/>
          <w:i/>
          <w:szCs w:val="22"/>
        </w:rPr>
        <w:t>Personal Injuries (Liabilities and Damages) Amendment Act 2022</w:t>
      </w:r>
      <w:r w:rsidRPr="00E2521E">
        <w:rPr>
          <w:rFonts w:asciiTheme="minorHAnsi" w:hAnsiTheme="minorHAnsi" w:cstheme="minorHAnsi"/>
          <w:szCs w:val="22"/>
        </w:rPr>
        <w:t xml:space="preserve"> (the Amendment Act) was passed in the Northern Territory Legislative Assembly on 19 May 2022 and received assent on 2 June 2022.</w:t>
      </w:r>
    </w:p>
    <w:p w:rsidR="00CA7602" w:rsidRPr="00E2521E" w:rsidRDefault="00CA7602" w:rsidP="008B2FDD">
      <w:pPr>
        <w:pStyle w:val="Bulletpoints"/>
        <w:numPr>
          <w:ilvl w:val="0"/>
          <w:numId w:val="10"/>
        </w:numPr>
        <w:ind w:left="567" w:hanging="567"/>
        <w:rPr>
          <w:rFonts w:asciiTheme="minorHAnsi" w:hAnsiTheme="minorHAnsi" w:cstheme="minorHAnsi"/>
          <w:szCs w:val="22"/>
        </w:rPr>
      </w:pPr>
      <w:r w:rsidRPr="00E2521E">
        <w:rPr>
          <w:rFonts w:asciiTheme="minorHAnsi" w:hAnsiTheme="minorHAnsi" w:cstheme="minorHAnsi"/>
          <w:szCs w:val="22"/>
        </w:rPr>
        <w:t xml:space="preserve">The Amendment Act inserts a new Part 3A into the </w:t>
      </w:r>
      <w:r w:rsidRPr="00E2521E">
        <w:rPr>
          <w:rFonts w:asciiTheme="minorHAnsi" w:hAnsiTheme="minorHAnsi" w:cstheme="minorHAnsi"/>
          <w:i/>
          <w:szCs w:val="22"/>
        </w:rPr>
        <w:t xml:space="preserve">Personal Injuries (Liabilities and Damages) Act 2003 </w:t>
      </w:r>
      <w:r w:rsidRPr="00E2521E">
        <w:rPr>
          <w:rFonts w:asciiTheme="minorHAnsi" w:hAnsiTheme="minorHAnsi" w:cstheme="minorHAnsi"/>
          <w:szCs w:val="22"/>
        </w:rPr>
        <w:t xml:space="preserve">(PILDA) which </w:t>
      </w:r>
      <w:r>
        <w:rPr>
          <w:rFonts w:asciiTheme="minorHAnsi" w:hAnsiTheme="minorHAnsi" w:cstheme="minorHAnsi"/>
          <w:szCs w:val="22"/>
        </w:rPr>
        <w:t>provides for</w:t>
      </w:r>
      <w:r w:rsidRPr="00E2521E">
        <w:rPr>
          <w:rFonts w:asciiTheme="minorHAnsi" w:hAnsiTheme="minorHAnsi" w:cstheme="minorHAnsi"/>
          <w:szCs w:val="22"/>
        </w:rPr>
        <w:t xml:space="preserve"> institutional liability for child abuse</w:t>
      </w:r>
      <w:r>
        <w:rPr>
          <w:rFonts w:asciiTheme="minorHAnsi" w:hAnsiTheme="minorHAnsi" w:cstheme="minorHAnsi"/>
          <w:szCs w:val="22"/>
        </w:rPr>
        <w:t xml:space="preserve">, and creates the new </w:t>
      </w:r>
      <w:r w:rsidR="008B2FDD">
        <w:rPr>
          <w:rFonts w:asciiTheme="minorHAnsi" w:hAnsiTheme="minorHAnsi" w:cstheme="minorHAnsi"/>
          <w:szCs w:val="22"/>
        </w:rPr>
        <w:t>statutory duty of c</w:t>
      </w:r>
      <w:r>
        <w:rPr>
          <w:rFonts w:asciiTheme="minorHAnsi" w:hAnsiTheme="minorHAnsi" w:cstheme="minorHAnsi"/>
          <w:szCs w:val="22"/>
        </w:rPr>
        <w:t>are and provides for vicarious liability of institutions.</w:t>
      </w:r>
    </w:p>
    <w:p w:rsidR="00CA7602" w:rsidRPr="00E2521E" w:rsidRDefault="00CA7602" w:rsidP="008B2FDD">
      <w:pPr>
        <w:pStyle w:val="Bulletpoints"/>
        <w:numPr>
          <w:ilvl w:val="0"/>
          <w:numId w:val="10"/>
        </w:numPr>
        <w:ind w:left="567" w:hanging="567"/>
        <w:rPr>
          <w:rFonts w:asciiTheme="minorHAnsi" w:hAnsiTheme="minorHAnsi" w:cstheme="minorHAnsi"/>
          <w:szCs w:val="22"/>
        </w:rPr>
      </w:pPr>
      <w:r>
        <w:rPr>
          <w:rFonts w:asciiTheme="minorHAnsi" w:hAnsiTheme="minorHAnsi" w:cstheme="minorHAnsi"/>
          <w:szCs w:val="22"/>
        </w:rPr>
        <w:t>Under the amendments, i</w:t>
      </w:r>
      <w:r w:rsidRPr="00E2521E">
        <w:rPr>
          <w:rFonts w:asciiTheme="minorHAnsi" w:hAnsiTheme="minorHAnsi" w:cstheme="minorHAnsi"/>
          <w:szCs w:val="22"/>
        </w:rPr>
        <w:t xml:space="preserve">nstitutions </w:t>
      </w:r>
      <w:r>
        <w:rPr>
          <w:rFonts w:asciiTheme="minorHAnsi" w:hAnsiTheme="minorHAnsi" w:cstheme="minorHAnsi"/>
          <w:szCs w:val="22"/>
        </w:rPr>
        <w:t xml:space="preserve">will be </w:t>
      </w:r>
      <w:r w:rsidRPr="00E2521E">
        <w:rPr>
          <w:rFonts w:asciiTheme="minorHAnsi" w:hAnsiTheme="minorHAnsi" w:cstheme="minorHAnsi"/>
          <w:szCs w:val="22"/>
        </w:rPr>
        <w:t xml:space="preserve">liable for the deliberate criminal act of a person </w:t>
      </w:r>
      <w:r>
        <w:rPr>
          <w:rFonts w:asciiTheme="minorHAnsi" w:hAnsiTheme="minorHAnsi" w:cstheme="minorHAnsi"/>
          <w:szCs w:val="22"/>
        </w:rPr>
        <w:t xml:space="preserve">associated with the institution in certain circumstances. </w:t>
      </w:r>
    </w:p>
    <w:p w:rsidR="00CA7602" w:rsidRPr="00CA627A" w:rsidRDefault="00CA7602" w:rsidP="008B2FDD">
      <w:pPr>
        <w:pStyle w:val="Bulletpoints"/>
        <w:numPr>
          <w:ilvl w:val="0"/>
          <w:numId w:val="10"/>
        </w:numPr>
        <w:ind w:left="567" w:hanging="567"/>
        <w:rPr>
          <w:rFonts w:cstheme="minorHAnsi"/>
        </w:rPr>
      </w:pPr>
      <w:r w:rsidRPr="00E2521E">
        <w:rPr>
          <w:rFonts w:asciiTheme="minorHAnsi" w:hAnsiTheme="minorHAnsi" w:cstheme="minorHAnsi"/>
          <w:szCs w:val="22"/>
        </w:rPr>
        <w:t>RCIRCSA found that the problem for survivors</w:t>
      </w:r>
      <w:r>
        <w:rPr>
          <w:rFonts w:asciiTheme="minorHAnsi" w:hAnsiTheme="minorHAnsi" w:cstheme="minorHAnsi"/>
          <w:szCs w:val="22"/>
        </w:rPr>
        <w:t xml:space="preserve"> of abuse</w:t>
      </w:r>
      <w:r w:rsidRPr="00E2521E">
        <w:rPr>
          <w:rFonts w:asciiTheme="minorHAnsi" w:hAnsiTheme="minorHAnsi" w:cstheme="minorHAnsi"/>
          <w:szCs w:val="22"/>
        </w:rPr>
        <w:t xml:space="preserve"> who sue institutions is that their claims are generally founded upon the deliberate criminal acts of </w:t>
      </w:r>
      <w:r>
        <w:rPr>
          <w:rFonts w:asciiTheme="minorHAnsi" w:hAnsiTheme="minorHAnsi" w:cstheme="minorHAnsi"/>
          <w:szCs w:val="22"/>
        </w:rPr>
        <w:t>the</w:t>
      </w:r>
      <w:r w:rsidRPr="00E2521E">
        <w:rPr>
          <w:rFonts w:asciiTheme="minorHAnsi" w:hAnsiTheme="minorHAnsi" w:cstheme="minorHAnsi"/>
          <w:szCs w:val="22"/>
        </w:rPr>
        <w:t xml:space="preserve"> perpetrator.</w:t>
      </w:r>
      <w:r>
        <w:rPr>
          <w:rFonts w:asciiTheme="minorHAnsi" w:hAnsiTheme="minorHAnsi" w:cstheme="minorHAnsi"/>
          <w:szCs w:val="22"/>
        </w:rPr>
        <w:t xml:space="preserve"> There is no fault by the institution</w:t>
      </w:r>
      <w:r w:rsidR="008B2FDD">
        <w:rPr>
          <w:rFonts w:asciiTheme="minorHAnsi" w:hAnsiTheme="minorHAnsi" w:cstheme="minorHAnsi"/>
          <w:szCs w:val="22"/>
        </w:rPr>
        <w:t xml:space="preserve"> for the perpetrators’ conduct.</w:t>
      </w:r>
      <w:r w:rsidRPr="00E2521E">
        <w:rPr>
          <w:rFonts w:asciiTheme="minorHAnsi" w:hAnsiTheme="minorHAnsi" w:cstheme="minorHAnsi"/>
          <w:szCs w:val="22"/>
        </w:rPr>
        <w:t xml:space="preserve"> </w:t>
      </w:r>
      <w:r>
        <w:rPr>
          <w:rFonts w:asciiTheme="minorHAnsi" w:hAnsiTheme="minorHAnsi" w:cstheme="minorHAnsi"/>
          <w:szCs w:val="22"/>
        </w:rPr>
        <w:t xml:space="preserve">Without this fault, </w:t>
      </w:r>
      <w:r w:rsidRPr="00E2521E">
        <w:rPr>
          <w:rFonts w:asciiTheme="minorHAnsi" w:hAnsiTheme="minorHAnsi" w:cstheme="minorHAnsi"/>
          <w:szCs w:val="22"/>
        </w:rPr>
        <w:t xml:space="preserve">Australian courts have been reluctant to hold </w:t>
      </w:r>
      <w:r>
        <w:rPr>
          <w:rFonts w:asciiTheme="minorHAnsi" w:hAnsiTheme="minorHAnsi" w:cstheme="minorHAnsi"/>
          <w:szCs w:val="22"/>
        </w:rPr>
        <w:t>an</w:t>
      </w:r>
      <w:r w:rsidRPr="00E2521E">
        <w:rPr>
          <w:rFonts w:asciiTheme="minorHAnsi" w:hAnsiTheme="minorHAnsi" w:cstheme="minorHAnsi"/>
          <w:szCs w:val="22"/>
        </w:rPr>
        <w:t xml:space="preserve"> institution liable to compensate survivors of child sexual abuse for deliberate criminal acts </w:t>
      </w:r>
      <w:r>
        <w:rPr>
          <w:rFonts w:asciiTheme="minorHAnsi" w:hAnsiTheme="minorHAnsi" w:cstheme="minorHAnsi"/>
          <w:szCs w:val="22"/>
        </w:rPr>
        <w:t>by</w:t>
      </w:r>
      <w:r w:rsidRPr="00E2521E">
        <w:rPr>
          <w:rFonts w:asciiTheme="minorHAnsi" w:hAnsiTheme="minorHAnsi" w:cstheme="minorHAnsi"/>
          <w:szCs w:val="22"/>
        </w:rPr>
        <w:t xml:space="preserve"> members or employees</w:t>
      </w:r>
      <w:r>
        <w:rPr>
          <w:rFonts w:asciiTheme="minorHAnsi" w:hAnsiTheme="minorHAnsi" w:cstheme="minorHAnsi"/>
          <w:szCs w:val="22"/>
        </w:rPr>
        <w:t xml:space="preserve"> of the institution</w:t>
      </w:r>
      <w:r w:rsidRPr="00E2521E">
        <w:rPr>
          <w:rFonts w:asciiTheme="minorHAnsi" w:hAnsiTheme="minorHAnsi" w:cstheme="minorHAnsi"/>
          <w:szCs w:val="22"/>
        </w:rPr>
        <w:t>.</w:t>
      </w:r>
    </w:p>
    <w:p w:rsidR="00CA7602" w:rsidRPr="00B77712" w:rsidRDefault="00CA7602" w:rsidP="00CA7602">
      <w:pPr>
        <w:pStyle w:val="Heading1"/>
      </w:pPr>
      <w:r w:rsidRPr="00B77712">
        <w:lastRenderedPageBreak/>
        <w:t xml:space="preserve">What is the </w:t>
      </w:r>
      <w:r>
        <w:t xml:space="preserve">new </w:t>
      </w:r>
      <w:r w:rsidRPr="00B77712">
        <w:t>Statutory Duty of Care?</w:t>
      </w:r>
    </w:p>
    <w:p w:rsidR="00CA7602" w:rsidRPr="00C475E8" w:rsidRDefault="00CA7602" w:rsidP="008B2FDD">
      <w:pPr>
        <w:pStyle w:val="Bulletpoints"/>
        <w:numPr>
          <w:ilvl w:val="0"/>
          <w:numId w:val="12"/>
        </w:numPr>
        <w:ind w:left="567" w:hanging="567"/>
        <w:rPr>
          <w:rFonts w:asciiTheme="minorHAnsi" w:hAnsiTheme="minorHAnsi" w:cstheme="minorHAnsi"/>
          <w:szCs w:val="22"/>
        </w:rPr>
      </w:pPr>
      <w:r>
        <w:rPr>
          <w:rFonts w:asciiTheme="minorHAnsi" w:hAnsiTheme="minorHAnsi" w:cstheme="minorHAnsi"/>
          <w:szCs w:val="22"/>
        </w:rPr>
        <w:t>A</w:t>
      </w:r>
      <w:r w:rsidRPr="00E2521E">
        <w:rPr>
          <w:rFonts w:asciiTheme="minorHAnsi" w:hAnsiTheme="minorHAnsi" w:cstheme="minorHAnsi"/>
          <w:szCs w:val="22"/>
        </w:rPr>
        <w:t xml:space="preserve"> statutory duty of care </w:t>
      </w:r>
      <w:r>
        <w:rPr>
          <w:rFonts w:asciiTheme="minorHAnsi" w:hAnsiTheme="minorHAnsi" w:cstheme="minorHAnsi"/>
          <w:szCs w:val="22"/>
        </w:rPr>
        <w:t xml:space="preserve">to </w:t>
      </w:r>
      <w:r w:rsidRPr="00E2521E">
        <w:rPr>
          <w:rFonts w:asciiTheme="minorHAnsi" w:hAnsiTheme="minorHAnsi" w:cstheme="minorHAnsi"/>
          <w:szCs w:val="22"/>
        </w:rPr>
        <w:t xml:space="preserve">prevent child abuse </w:t>
      </w:r>
      <w:r>
        <w:rPr>
          <w:rFonts w:asciiTheme="minorHAnsi" w:hAnsiTheme="minorHAnsi" w:cstheme="minorHAnsi"/>
          <w:szCs w:val="22"/>
        </w:rPr>
        <w:t>is being established through amendment to the</w:t>
      </w:r>
      <w:r w:rsidRPr="00C475E8">
        <w:rPr>
          <w:rFonts w:asciiTheme="minorHAnsi" w:hAnsiTheme="minorHAnsi" w:cstheme="minorHAnsi"/>
          <w:i/>
          <w:szCs w:val="22"/>
        </w:rPr>
        <w:t xml:space="preserve"> </w:t>
      </w:r>
      <w:r w:rsidRPr="00E2521E">
        <w:rPr>
          <w:rFonts w:asciiTheme="minorHAnsi" w:hAnsiTheme="minorHAnsi" w:cstheme="minorHAnsi"/>
          <w:i/>
          <w:szCs w:val="22"/>
        </w:rPr>
        <w:t xml:space="preserve">Personal Injuries (Liabilities and Damages) Act </w:t>
      </w:r>
      <w:r>
        <w:rPr>
          <w:rFonts w:asciiTheme="minorHAnsi" w:hAnsiTheme="minorHAnsi" w:cstheme="minorHAnsi"/>
          <w:i/>
          <w:szCs w:val="22"/>
        </w:rPr>
        <w:t xml:space="preserve">2003 </w:t>
      </w:r>
      <w:r>
        <w:rPr>
          <w:rFonts w:asciiTheme="minorHAnsi" w:hAnsiTheme="minorHAnsi" w:cstheme="minorHAnsi"/>
          <w:szCs w:val="22"/>
        </w:rPr>
        <w:t>(PILDA).</w:t>
      </w:r>
      <w:r w:rsidR="00C46BF4">
        <w:rPr>
          <w:rFonts w:asciiTheme="minorHAnsi" w:hAnsiTheme="minorHAnsi" w:cstheme="minorHAnsi"/>
          <w:szCs w:val="22"/>
        </w:rPr>
        <w:t xml:space="preserve"> A new section 17D will be added to PILDA which provides a duty for institutions to prevent child abuse.</w:t>
      </w:r>
    </w:p>
    <w:p w:rsidR="00CA7602" w:rsidRDefault="00CA7602" w:rsidP="008B2FDD">
      <w:pPr>
        <w:pStyle w:val="Bulletpoints"/>
        <w:numPr>
          <w:ilvl w:val="0"/>
          <w:numId w:val="12"/>
        </w:numPr>
        <w:ind w:left="567" w:hanging="567"/>
        <w:rPr>
          <w:rFonts w:asciiTheme="minorHAnsi" w:hAnsiTheme="minorHAnsi" w:cstheme="minorHAnsi"/>
          <w:szCs w:val="22"/>
        </w:rPr>
      </w:pPr>
      <w:r>
        <w:rPr>
          <w:rFonts w:asciiTheme="minorHAnsi" w:hAnsiTheme="minorHAnsi" w:cstheme="minorHAnsi"/>
          <w:szCs w:val="22"/>
        </w:rPr>
        <w:t xml:space="preserve">This duty will apply to </w:t>
      </w:r>
      <w:r w:rsidRPr="00E2521E">
        <w:rPr>
          <w:rFonts w:asciiTheme="minorHAnsi" w:hAnsiTheme="minorHAnsi" w:cstheme="minorHAnsi"/>
          <w:szCs w:val="22"/>
        </w:rPr>
        <w:t>institutions that exercise care, supervision or authority over children</w:t>
      </w:r>
      <w:r>
        <w:rPr>
          <w:rFonts w:asciiTheme="minorHAnsi" w:hAnsiTheme="minorHAnsi" w:cstheme="minorHAnsi"/>
          <w:szCs w:val="22"/>
        </w:rPr>
        <w:t>.</w:t>
      </w:r>
    </w:p>
    <w:p w:rsidR="00CA7602" w:rsidRDefault="00CA7602" w:rsidP="008B2FDD">
      <w:pPr>
        <w:pStyle w:val="Bulletpoints"/>
        <w:numPr>
          <w:ilvl w:val="0"/>
          <w:numId w:val="12"/>
        </w:numPr>
        <w:ind w:left="567" w:hanging="567"/>
        <w:rPr>
          <w:rFonts w:asciiTheme="minorHAnsi" w:hAnsiTheme="minorHAnsi" w:cstheme="minorHAnsi"/>
          <w:szCs w:val="22"/>
        </w:rPr>
      </w:pPr>
      <w:r>
        <w:rPr>
          <w:rFonts w:asciiTheme="minorHAnsi" w:hAnsiTheme="minorHAnsi" w:cstheme="minorHAnsi"/>
          <w:szCs w:val="22"/>
        </w:rPr>
        <w:t>The duty is to take all reasonable steps to prevent child abuse</w:t>
      </w:r>
      <w:r w:rsidRPr="00E2521E">
        <w:rPr>
          <w:rFonts w:asciiTheme="minorHAnsi" w:hAnsiTheme="minorHAnsi" w:cstheme="minorHAnsi"/>
          <w:szCs w:val="22"/>
        </w:rPr>
        <w:t xml:space="preserve"> by individuals</w:t>
      </w:r>
      <w:r>
        <w:rPr>
          <w:rFonts w:asciiTheme="minorHAnsi" w:hAnsiTheme="minorHAnsi" w:cstheme="minorHAnsi"/>
          <w:szCs w:val="22"/>
        </w:rPr>
        <w:t xml:space="preserve"> </w:t>
      </w:r>
      <w:r w:rsidRPr="00E2521E">
        <w:rPr>
          <w:rFonts w:asciiTheme="minorHAnsi" w:hAnsiTheme="minorHAnsi" w:cstheme="minorHAnsi"/>
          <w:szCs w:val="22"/>
        </w:rPr>
        <w:t xml:space="preserve">associated with the institution </w:t>
      </w:r>
      <w:r>
        <w:rPr>
          <w:rFonts w:asciiTheme="minorHAnsi" w:hAnsiTheme="minorHAnsi" w:cstheme="minorHAnsi"/>
          <w:szCs w:val="22"/>
        </w:rPr>
        <w:t xml:space="preserve">(such as employees and volunteers) and </w:t>
      </w:r>
      <w:r w:rsidR="00E7210A">
        <w:rPr>
          <w:rFonts w:asciiTheme="minorHAnsi" w:hAnsiTheme="minorHAnsi" w:cstheme="minorHAnsi"/>
          <w:szCs w:val="22"/>
        </w:rPr>
        <w:t xml:space="preserve">by </w:t>
      </w:r>
      <w:r>
        <w:rPr>
          <w:rFonts w:asciiTheme="minorHAnsi" w:hAnsiTheme="minorHAnsi" w:cstheme="minorHAnsi"/>
          <w:szCs w:val="22"/>
        </w:rPr>
        <w:t>children in the care</w:t>
      </w:r>
      <w:r w:rsidR="00E7210A">
        <w:rPr>
          <w:rFonts w:asciiTheme="minorHAnsi" w:hAnsiTheme="minorHAnsi" w:cstheme="minorHAnsi"/>
          <w:szCs w:val="22"/>
        </w:rPr>
        <w:t xml:space="preserve"> of the institution</w:t>
      </w:r>
      <w:r>
        <w:rPr>
          <w:rFonts w:asciiTheme="minorHAnsi" w:hAnsiTheme="minorHAnsi" w:cstheme="minorHAnsi"/>
          <w:szCs w:val="22"/>
        </w:rPr>
        <w:t xml:space="preserve">. </w:t>
      </w:r>
      <w:r w:rsidR="00E7210A">
        <w:rPr>
          <w:rFonts w:asciiTheme="minorHAnsi" w:hAnsiTheme="minorHAnsi" w:cstheme="minorHAnsi"/>
          <w:szCs w:val="22"/>
        </w:rPr>
        <w:t xml:space="preserve">This means that there is a duty to prevent abuse by </w:t>
      </w:r>
      <w:r w:rsidR="005D06A8">
        <w:rPr>
          <w:rFonts w:asciiTheme="minorHAnsi" w:hAnsiTheme="minorHAnsi" w:cstheme="minorHAnsi"/>
          <w:szCs w:val="22"/>
        </w:rPr>
        <w:t>a child in the care of the institution against another child in the care of the institution.</w:t>
      </w:r>
    </w:p>
    <w:p w:rsidR="00CA7602" w:rsidRDefault="00CA7602" w:rsidP="008B2FDD">
      <w:pPr>
        <w:pStyle w:val="Bulletpoints"/>
        <w:numPr>
          <w:ilvl w:val="0"/>
          <w:numId w:val="12"/>
        </w:numPr>
        <w:ind w:left="567" w:hanging="567"/>
        <w:rPr>
          <w:rFonts w:asciiTheme="minorHAnsi" w:hAnsiTheme="minorHAnsi" w:cstheme="minorHAnsi"/>
          <w:szCs w:val="22"/>
        </w:rPr>
      </w:pPr>
      <w:r>
        <w:rPr>
          <w:rFonts w:asciiTheme="minorHAnsi" w:hAnsiTheme="minorHAnsi" w:cstheme="minorHAnsi"/>
          <w:szCs w:val="22"/>
        </w:rPr>
        <w:t xml:space="preserve">If abuse occurs, institutions will be presumed to have breached the duty </w:t>
      </w:r>
      <w:r w:rsidR="00541CC8">
        <w:rPr>
          <w:rFonts w:asciiTheme="minorHAnsi" w:hAnsiTheme="minorHAnsi" w:cstheme="minorHAnsi"/>
          <w:szCs w:val="22"/>
        </w:rPr>
        <w:t xml:space="preserve">and held liable for the abuse </w:t>
      </w:r>
      <w:r>
        <w:rPr>
          <w:rFonts w:asciiTheme="minorHAnsi" w:hAnsiTheme="minorHAnsi" w:cstheme="minorHAnsi"/>
          <w:szCs w:val="22"/>
        </w:rPr>
        <w:t>unless they can prove that reasonable precautions have been taken</w:t>
      </w:r>
      <w:r w:rsidRPr="00C475E8">
        <w:rPr>
          <w:rFonts w:asciiTheme="minorHAnsi" w:hAnsiTheme="minorHAnsi" w:cstheme="minorHAnsi"/>
          <w:szCs w:val="22"/>
        </w:rPr>
        <w:t xml:space="preserve"> </w:t>
      </w:r>
      <w:r>
        <w:rPr>
          <w:rFonts w:asciiTheme="minorHAnsi" w:hAnsiTheme="minorHAnsi" w:cstheme="minorHAnsi"/>
          <w:szCs w:val="22"/>
        </w:rPr>
        <w:t xml:space="preserve">to prevent abuse. This reverses the onus of proof, which means </w:t>
      </w:r>
      <w:r w:rsidRPr="00E2521E">
        <w:rPr>
          <w:rFonts w:asciiTheme="minorHAnsi" w:hAnsiTheme="minorHAnsi" w:cstheme="minorHAnsi"/>
          <w:szCs w:val="22"/>
        </w:rPr>
        <w:t xml:space="preserve">that institutions must prove that </w:t>
      </w:r>
      <w:r>
        <w:rPr>
          <w:rFonts w:asciiTheme="minorHAnsi" w:hAnsiTheme="minorHAnsi" w:cstheme="minorHAnsi"/>
          <w:szCs w:val="22"/>
        </w:rPr>
        <w:t>they</w:t>
      </w:r>
      <w:r w:rsidRPr="00E2521E">
        <w:rPr>
          <w:rFonts w:asciiTheme="minorHAnsi" w:hAnsiTheme="minorHAnsi" w:cstheme="minorHAnsi"/>
          <w:szCs w:val="22"/>
        </w:rPr>
        <w:t xml:space="preserve"> took reasonable precautions to prevent the abuse.</w:t>
      </w:r>
    </w:p>
    <w:p w:rsidR="00CA7602" w:rsidRPr="00E2521E" w:rsidRDefault="00CA7602" w:rsidP="00CA7602">
      <w:pPr>
        <w:pStyle w:val="Heading1"/>
      </w:pPr>
      <w:r w:rsidRPr="00E2521E">
        <w:t xml:space="preserve">When will </w:t>
      </w:r>
      <w:r>
        <w:t xml:space="preserve">the Statutory Duty of Care </w:t>
      </w:r>
      <w:r w:rsidRPr="00E2521E">
        <w:t xml:space="preserve">commence? </w:t>
      </w:r>
    </w:p>
    <w:p w:rsidR="00CA7602" w:rsidRDefault="00CA7602" w:rsidP="008B2FDD">
      <w:pPr>
        <w:pStyle w:val="Bulletpoints"/>
        <w:numPr>
          <w:ilvl w:val="0"/>
          <w:numId w:val="13"/>
        </w:numPr>
        <w:ind w:left="567" w:hanging="567"/>
        <w:rPr>
          <w:rFonts w:asciiTheme="minorHAnsi" w:hAnsiTheme="minorHAnsi" w:cstheme="minorHAnsi"/>
          <w:szCs w:val="22"/>
        </w:rPr>
      </w:pPr>
      <w:r>
        <w:rPr>
          <w:rFonts w:asciiTheme="minorHAnsi" w:hAnsiTheme="minorHAnsi" w:cstheme="minorHAnsi"/>
          <w:szCs w:val="22"/>
        </w:rPr>
        <w:t xml:space="preserve">It is proposed that the new duty will commence on 1 January 2023. This is the proposed date for commencement to be fixed by Gazette notice by the Administrator. </w:t>
      </w:r>
    </w:p>
    <w:p w:rsidR="00CA7602" w:rsidRPr="003A0F48" w:rsidRDefault="00CA7602" w:rsidP="008B2FDD">
      <w:pPr>
        <w:pStyle w:val="Bulletpoints"/>
        <w:numPr>
          <w:ilvl w:val="0"/>
          <w:numId w:val="13"/>
        </w:numPr>
        <w:ind w:left="567" w:hanging="567"/>
        <w:rPr>
          <w:rFonts w:asciiTheme="minorHAnsi" w:hAnsiTheme="minorHAnsi" w:cstheme="minorHAnsi"/>
          <w:szCs w:val="22"/>
          <w:lang w:eastAsia="en-AU"/>
        </w:rPr>
      </w:pPr>
      <w:r>
        <w:rPr>
          <w:rFonts w:asciiTheme="minorHAnsi" w:hAnsiTheme="minorHAnsi" w:cstheme="minorHAnsi"/>
          <w:szCs w:val="22"/>
        </w:rPr>
        <w:t xml:space="preserve">The deferred commencement date </w:t>
      </w:r>
      <w:r w:rsidR="00E7210A">
        <w:rPr>
          <w:rFonts w:asciiTheme="minorHAnsi" w:hAnsiTheme="minorHAnsi" w:cstheme="minorHAnsi"/>
          <w:szCs w:val="22"/>
        </w:rPr>
        <w:t xml:space="preserve">is to provide </w:t>
      </w:r>
      <w:r>
        <w:rPr>
          <w:rFonts w:asciiTheme="minorHAnsi" w:hAnsiTheme="minorHAnsi" w:cstheme="minorHAnsi"/>
          <w:szCs w:val="22"/>
        </w:rPr>
        <w:t xml:space="preserve">institutions </w:t>
      </w:r>
      <w:r w:rsidR="00E7210A">
        <w:rPr>
          <w:rFonts w:asciiTheme="minorHAnsi" w:hAnsiTheme="minorHAnsi" w:cstheme="minorHAnsi"/>
          <w:szCs w:val="22"/>
        </w:rPr>
        <w:t xml:space="preserve">time </w:t>
      </w:r>
      <w:r>
        <w:rPr>
          <w:rFonts w:asciiTheme="minorHAnsi" w:hAnsiTheme="minorHAnsi" w:cstheme="minorHAnsi"/>
          <w:szCs w:val="22"/>
        </w:rPr>
        <w:t xml:space="preserve">to </w:t>
      </w:r>
      <w:r w:rsidRPr="00E2521E">
        <w:rPr>
          <w:rFonts w:asciiTheme="minorHAnsi" w:hAnsiTheme="minorHAnsi" w:cstheme="minorHAnsi"/>
          <w:szCs w:val="22"/>
          <w:lang w:eastAsia="en-AU"/>
        </w:rPr>
        <w:t xml:space="preserve">assess and </w:t>
      </w:r>
      <w:r>
        <w:rPr>
          <w:rFonts w:asciiTheme="minorHAnsi" w:hAnsiTheme="minorHAnsi" w:cstheme="minorHAnsi"/>
          <w:szCs w:val="22"/>
          <w:lang w:eastAsia="en-AU"/>
        </w:rPr>
        <w:t>make</w:t>
      </w:r>
      <w:r w:rsidRPr="00E2521E">
        <w:rPr>
          <w:rFonts w:asciiTheme="minorHAnsi" w:hAnsiTheme="minorHAnsi" w:cstheme="minorHAnsi"/>
          <w:szCs w:val="22"/>
          <w:lang w:eastAsia="en-AU"/>
        </w:rPr>
        <w:t xml:space="preserve"> any changes to operations, policies and procedures </w:t>
      </w:r>
      <w:r>
        <w:rPr>
          <w:rFonts w:asciiTheme="minorHAnsi" w:hAnsiTheme="minorHAnsi" w:cstheme="minorHAnsi"/>
          <w:szCs w:val="22"/>
          <w:lang w:eastAsia="en-AU"/>
        </w:rPr>
        <w:t xml:space="preserve">that ensure </w:t>
      </w:r>
      <w:r w:rsidRPr="00E2521E">
        <w:rPr>
          <w:rFonts w:asciiTheme="minorHAnsi" w:hAnsiTheme="minorHAnsi" w:cstheme="minorHAnsi"/>
          <w:szCs w:val="22"/>
          <w:lang w:eastAsia="en-AU"/>
        </w:rPr>
        <w:t xml:space="preserve">best practice outcomes for children in their care before the </w:t>
      </w:r>
      <w:r>
        <w:rPr>
          <w:rFonts w:asciiTheme="minorHAnsi" w:hAnsiTheme="minorHAnsi" w:cstheme="minorHAnsi"/>
          <w:szCs w:val="22"/>
          <w:lang w:eastAsia="en-AU"/>
        </w:rPr>
        <w:t>new duty of care</w:t>
      </w:r>
      <w:r w:rsidRPr="00E2521E">
        <w:rPr>
          <w:rFonts w:asciiTheme="minorHAnsi" w:hAnsiTheme="minorHAnsi" w:cstheme="minorHAnsi"/>
          <w:szCs w:val="22"/>
          <w:lang w:eastAsia="en-AU"/>
        </w:rPr>
        <w:t xml:space="preserve"> commence</w:t>
      </w:r>
      <w:r w:rsidR="00E7210A">
        <w:rPr>
          <w:rFonts w:asciiTheme="minorHAnsi" w:hAnsiTheme="minorHAnsi" w:cstheme="minorHAnsi"/>
          <w:szCs w:val="22"/>
          <w:lang w:eastAsia="en-AU"/>
        </w:rPr>
        <w:t>s</w:t>
      </w:r>
      <w:r w:rsidRPr="00E2521E">
        <w:rPr>
          <w:rFonts w:asciiTheme="minorHAnsi" w:hAnsiTheme="minorHAnsi" w:cstheme="minorHAnsi"/>
          <w:szCs w:val="22"/>
          <w:lang w:eastAsia="en-AU"/>
        </w:rPr>
        <w:t>.</w:t>
      </w:r>
      <w:r>
        <w:rPr>
          <w:rFonts w:asciiTheme="minorHAnsi" w:hAnsiTheme="minorHAnsi" w:cstheme="minorHAnsi"/>
          <w:szCs w:val="22"/>
          <w:lang w:eastAsia="en-AU"/>
        </w:rPr>
        <w:t xml:space="preserve"> </w:t>
      </w:r>
    </w:p>
    <w:p w:rsidR="00CA7602" w:rsidRPr="00E2521E" w:rsidRDefault="00CA7602" w:rsidP="00CA7602">
      <w:pPr>
        <w:pStyle w:val="Heading1"/>
      </w:pPr>
      <w:bookmarkStart w:id="3" w:name="_Toc101449482"/>
      <w:r w:rsidRPr="00E2521E">
        <w:t>Wh</w:t>
      </w:r>
      <w:r w:rsidR="00541CC8">
        <w:t xml:space="preserve">en does the </w:t>
      </w:r>
      <w:r>
        <w:t>Statutory D</w:t>
      </w:r>
      <w:r w:rsidRPr="00E2521E">
        <w:t xml:space="preserve">uty of </w:t>
      </w:r>
      <w:r>
        <w:t>C</w:t>
      </w:r>
      <w:r w:rsidRPr="00E2521E">
        <w:t>are</w:t>
      </w:r>
      <w:r w:rsidR="00541CC8">
        <w:t xml:space="preserve"> arise</w:t>
      </w:r>
      <w:r w:rsidRPr="00E2521E">
        <w:t>?</w:t>
      </w:r>
      <w:bookmarkEnd w:id="3"/>
      <w:r w:rsidRPr="00E2521E">
        <w:t xml:space="preserve"> </w:t>
      </w:r>
    </w:p>
    <w:p w:rsidR="00CA7602" w:rsidRDefault="00CA7602" w:rsidP="008B2FDD">
      <w:pPr>
        <w:pStyle w:val="Bulletpoints"/>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lang w:eastAsia="en-AU"/>
        </w:rPr>
        <w:t xml:space="preserve">A stand-alone </w:t>
      </w:r>
      <w:r w:rsidR="008B2FDD">
        <w:rPr>
          <w:rFonts w:asciiTheme="minorHAnsi" w:hAnsiTheme="minorHAnsi" w:cstheme="minorHAnsi"/>
          <w:szCs w:val="22"/>
          <w:lang w:eastAsia="en-AU"/>
        </w:rPr>
        <w:t>s</w:t>
      </w:r>
      <w:r w:rsidR="008B2FDD" w:rsidRPr="00E2521E">
        <w:rPr>
          <w:rFonts w:asciiTheme="minorHAnsi" w:hAnsiTheme="minorHAnsi" w:cstheme="minorHAnsi"/>
          <w:szCs w:val="22"/>
          <w:lang w:eastAsia="en-AU"/>
        </w:rPr>
        <w:t xml:space="preserve">tatutory </w:t>
      </w:r>
      <w:r w:rsidR="008B2FDD">
        <w:rPr>
          <w:rFonts w:asciiTheme="minorHAnsi" w:hAnsiTheme="minorHAnsi" w:cstheme="minorHAnsi"/>
          <w:szCs w:val="22"/>
          <w:lang w:eastAsia="en-AU"/>
        </w:rPr>
        <w:t>d</w:t>
      </w:r>
      <w:r w:rsidR="008B2FDD" w:rsidRPr="00E2521E">
        <w:rPr>
          <w:rFonts w:asciiTheme="minorHAnsi" w:hAnsiTheme="minorHAnsi" w:cstheme="minorHAnsi"/>
          <w:szCs w:val="22"/>
          <w:lang w:eastAsia="en-AU"/>
        </w:rPr>
        <w:t xml:space="preserve">uty of </w:t>
      </w:r>
      <w:r w:rsidR="008B2FDD">
        <w:rPr>
          <w:rFonts w:asciiTheme="minorHAnsi" w:hAnsiTheme="minorHAnsi" w:cstheme="minorHAnsi"/>
          <w:szCs w:val="22"/>
          <w:lang w:eastAsia="en-AU"/>
        </w:rPr>
        <w:t>c</w:t>
      </w:r>
      <w:r w:rsidR="008B2FDD" w:rsidRPr="00E2521E">
        <w:rPr>
          <w:rFonts w:asciiTheme="minorHAnsi" w:hAnsiTheme="minorHAnsi" w:cstheme="minorHAnsi"/>
          <w:szCs w:val="22"/>
          <w:lang w:eastAsia="en-AU"/>
        </w:rPr>
        <w:t xml:space="preserve">are </w:t>
      </w:r>
      <w:r w:rsidRPr="00E2521E">
        <w:rPr>
          <w:rFonts w:asciiTheme="minorHAnsi" w:hAnsiTheme="minorHAnsi" w:cstheme="minorHAnsi"/>
          <w:szCs w:val="22"/>
          <w:lang w:eastAsia="en-AU"/>
        </w:rPr>
        <w:t>has been created</w:t>
      </w:r>
      <w:r>
        <w:rPr>
          <w:rFonts w:asciiTheme="minorHAnsi" w:hAnsiTheme="minorHAnsi" w:cstheme="minorHAnsi"/>
          <w:szCs w:val="22"/>
          <w:lang w:eastAsia="en-AU"/>
        </w:rPr>
        <w:t>. This will mean an</w:t>
      </w:r>
      <w:r w:rsidRPr="00E2521E">
        <w:rPr>
          <w:rFonts w:asciiTheme="minorHAnsi" w:hAnsiTheme="minorHAnsi" w:cstheme="minorHAnsi"/>
          <w:szCs w:val="22"/>
          <w:lang w:eastAsia="en-AU"/>
        </w:rPr>
        <w:t xml:space="preserve"> </w:t>
      </w:r>
      <w:r w:rsidRPr="00E2521E">
        <w:rPr>
          <w:rFonts w:asciiTheme="minorHAnsi" w:hAnsiTheme="minorHAnsi" w:cstheme="minorHAnsi"/>
          <w:szCs w:val="22"/>
        </w:rPr>
        <w:t>institution</w:t>
      </w:r>
      <w:r w:rsidRPr="00E2521E">
        <w:rPr>
          <w:rFonts w:asciiTheme="minorHAnsi" w:hAnsiTheme="minorHAnsi" w:cstheme="minorHAnsi"/>
          <w:szCs w:val="22"/>
          <w:lang w:eastAsia="en-AU"/>
        </w:rPr>
        <w:t xml:space="preserve"> </w:t>
      </w:r>
      <w:r>
        <w:rPr>
          <w:rFonts w:asciiTheme="minorHAnsi" w:hAnsiTheme="minorHAnsi" w:cstheme="minorHAnsi"/>
          <w:szCs w:val="22"/>
          <w:lang w:eastAsia="en-AU"/>
        </w:rPr>
        <w:t>may be</w:t>
      </w:r>
      <w:r w:rsidRPr="00E2521E">
        <w:rPr>
          <w:rFonts w:asciiTheme="minorHAnsi" w:hAnsiTheme="minorHAnsi" w:cstheme="minorHAnsi"/>
          <w:szCs w:val="22"/>
          <w:lang w:eastAsia="en-AU"/>
        </w:rPr>
        <w:t xml:space="preserve"> held liable for child abuse</w:t>
      </w:r>
      <w:r w:rsidRPr="00087351">
        <w:rPr>
          <w:rFonts w:asciiTheme="minorHAnsi" w:hAnsiTheme="minorHAnsi" w:cstheme="minorHAnsi"/>
          <w:szCs w:val="22"/>
          <w:lang w:eastAsia="en-AU"/>
        </w:rPr>
        <w:t xml:space="preserve"> </w:t>
      </w:r>
      <w:r>
        <w:rPr>
          <w:rFonts w:asciiTheme="minorHAnsi" w:hAnsiTheme="minorHAnsi" w:cstheme="minorHAnsi"/>
          <w:szCs w:val="22"/>
          <w:lang w:eastAsia="en-AU"/>
        </w:rPr>
        <w:t xml:space="preserve">occurring in or as a result of </w:t>
      </w:r>
      <w:r w:rsidR="005D06A8">
        <w:rPr>
          <w:rFonts w:asciiTheme="minorHAnsi" w:hAnsiTheme="minorHAnsi" w:cstheme="minorHAnsi"/>
          <w:szCs w:val="22"/>
          <w:lang w:eastAsia="en-AU"/>
        </w:rPr>
        <w:t xml:space="preserve">care of children by </w:t>
      </w:r>
      <w:r>
        <w:rPr>
          <w:rFonts w:asciiTheme="minorHAnsi" w:hAnsiTheme="minorHAnsi" w:cstheme="minorHAnsi"/>
          <w:szCs w:val="22"/>
          <w:lang w:eastAsia="en-AU"/>
        </w:rPr>
        <w:t xml:space="preserve">the </w:t>
      </w:r>
      <w:r w:rsidRPr="00E2521E">
        <w:rPr>
          <w:rFonts w:asciiTheme="minorHAnsi" w:hAnsiTheme="minorHAnsi" w:cstheme="minorHAnsi"/>
          <w:szCs w:val="22"/>
          <w:lang w:eastAsia="en-AU"/>
        </w:rPr>
        <w:t xml:space="preserve">institution. </w:t>
      </w:r>
    </w:p>
    <w:p w:rsidR="00CA7602" w:rsidRPr="00E2521E" w:rsidRDefault="00CA7602"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lang w:eastAsia="en-AU"/>
        </w:rPr>
        <w:t>O</w:t>
      </w:r>
      <w:r w:rsidRPr="00E2521E">
        <w:rPr>
          <w:rFonts w:asciiTheme="minorHAnsi" w:hAnsiTheme="minorHAnsi" w:cstheme="minorHAnsi"/>
          <w:szCs w:val="22"/>
          <w:lang w:eastAsia="en-AU"/>
        </w:rPr>
        <w:t>ther duties under the law of negligence, vicarious liability, or non-delegable duties</w:t>
      </w:r>
      <w:r>
        <w:rPr>
          <w:rFonts w:asciiTheme="minorHAnsi" w:hAnsiTheme="minorHAnsi" w:cstheme="minorHAnsi"/>
          <w:szCs w:val="22"/>
          <w:lang w:eastAsia="en-AU"/>
        </w:rPr>
        <w:t xml:space="preserve"> continue to apply</w:t>
      </w:r>
      <w:r w:rsidRPr="00E2521E">
        <w:rPr>
          <w:rFonts w:asciiTheme="minorHAnsi" w:hAnsiTheme="minorHAnsi" w:cstheme="minorHAnsi"/>
          <w:szCs w:val="22"/>
          <w:lang w:eastAsia="en-AU"/>
        </w:rPr>
        <w:t>.</w:t>
      </w:r>
    </w:p>
    <w:p w:rsidR="00CA7602" w:rsidRDefault="00CA7602"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rPr>
        <w:t>I</w:t>
      </w:r>
      <w:r w:rsidRPr="00E2521E">
        <w:rPr>
          <w:rFonts w:asciiTheme="minorHAnsi" w:hAnsiTheme="minorHAnsi" w:cstheme="minorHAnsi"/>
          <w:szCs w:val="22"/>
        </w:rPr>
        <w:t xml:space="preserve">nstitutions </w:t>
      </w:r>
      <w:r>
        <w:rPr>
          <w:rFonts w:asciiTheme="minorHAnsi" w:hAnsiTheme="minorHAnsi" w:cstheme="minorHAnsi"/>
          <w:szCs w:val="22"/>
        </w:rPr>
        <w:t xml:space="preserve">must </w:t>
      </w:r>
      <w:r w:rsidRPr="00E2521E">
        <w:rPr>
          <w:rFonts w:asciiTheme="minorHAnsi" w:hAnsiTheme="minorHAnsi" w:cstheme="minorHAnsi"/>
          <w:szCs w:val="22"/>
        </w:rPr>
        <w:t xml:space="preserve">take </w:t>
      </w:r>
      <w:r>
        <w:rPr>
          <w:rFonts w:asciiTheme="minorHAnsi" w:hAnsiTheme="minorHAnsi" w:cstheme="minorHAnsi"/>
          <w:szCs w:val="22"/>
        </w:rPr>
        <w:t>all reasonable steps</w:t>
      </w:r>
      <w:r w:rsidRPr="00E2521E">
        <w:rPr>
          <w:rFonts w:asciiTheme="minorHAnsi" w:hAnsiTheme="minorHAnsi" w:cstheme="minorHAnsi"/>
          <w:szCs w:val="22"/>
        </w:rPr>
        <w:t xml:space="preserve"> to prevent the abuse of a child by any individual associated with the institution while the child is under the care, supervision or authority of the institution. </w:t>
      </w:r>
    </w:p>
    <w:p w:rsidR="00CA7602" w:rsidRPr="0068301F" w:rsidRDefault="00CA7602" w:rsidP="008B2FDD">
      <w:pPr>
        <w:pStyle w:val="Bulletpoints"/>
        <w:tabs>
          <w:tab w:val="clear" w:pos="360"/>
        </w:tabs>
        <w:ind w:left="567" w:hanging="567"/>
        <w:rPr>
          <w:rFonts w:asciiTheme="minorHAnsi" w:hAnsiTheme="minorHAnsi" w:cstheme="minorHAnsi"/>
          <w:szCs w:val="22"/>
        </w:rPr>
      </w:pPr>
      <w:r>
        <w:rPr>
          <w:rFonts w:asciiTheme="minorHAnsi" w:hAnsiTheme="minorHAnsi" w:cstheme="minorHAnsi"/>
          <w:szCs w:val="22"/>
        </w:rPr>
        <w:lastRenderedPageBreak/>
        <w:t>The duty of care also extends to preventing abuse of a child</w:t>
      </w:r>
      <w:r w:rsidRPr="0068301F">
        <w:rPr>
          <w:rFonts w:asciiTheme="minorHAnsi" w:hAnsiTheme="minorHAnsi" w:cstheme="minorHAnsi"/>
          <w:szCs w:val="22"/>
        </w:rPr>
        <w:t xml:space="preserve"> by another child in the care or under the supervision or authority of the institution</w:t>
      </w:r>
      <w:r>
        <w:rPr>
          <w:rFonts w:asciiTheme="minorHAnsi" w:hAnsiTheme="minorHAnsi" w:cstheme="minorHAnsi"/>
          <w:szCs w:val="22"/>
        </w:rPr>
        <w:t>. This applies when both</w:t>
      </w:r>
      <w:r w:rsidRPr="0068301F">
        <w:rPr>
          <w:rFonts w:asciiTheme="minorHAnsi" w:hAnsiTheme="minorHAnsi" w:cstheme="minorHAnsi"/>
          <w:szCs w:val="22"/>
        </w:rPr>
        <w:t xml:space="preserve"> the children are under the care, supervision or authority of the institution.</w:t>
      </w:r>
    </w:p>
    <w:p w:rsidR="00CA7602" w:rsidRDefault="00CA7602" w:rsidP="008B2FDD">
      <w:pPr>
        <w:pStyle w:val="Bulletpoints"/>
        <w:tabs>
          <w:tab w:val="clear" w:pos="360"/>
        </w:tabs>
        <w:ind w:left="567" w:hanging="567"/>
        <w:rPr>
          <w:rFonts w:asciiTheme="minorHAnsi" w:hAnsiTheme="minorHAnsi" w:cstheme="minorHAnsi"/>
          <w:szCs w:val="22"/>
        </w:rPr>
      </w:pPr>
      <w:r>
        <w:rPr>
          <w:rFonts w:asciiTheme="minorHAnsi" w:hAnsiTheme="minorHAnsi" w:cstheme="minorHAnsi"/>
          <w:szCs w:val="22"/>
        </w:rPr>
        <w:t>The reverse onus of proof means that w</w:t>
      </w:r>
      <w:r w:rsidRPr="00E2521E">
        <w:rPr>
          <w:rFonts w:asciiTheme="minorHAnsi" w:hAnsiTheme="minorHAnsi" w:cstheme="minorHAnsi"/>
          <w:szCs w:val="22"/>
        </w:rPr>
        <w:t xml:space="preserve">here abuse is committed by an individual associated with the institution, </w:t>
      </w:r>
      <w:r>
        <w:rPr>
          <w:rFonts w:asciiTheme="minorHAnsi" w:hAnsiTheme="minorHAnsi" w:cstheme="minorHAnsi"/>
          <w:szCs w:val="22"/>
        </w:rPr>
        <w:t xml:space="preserve">or by another child in the institution’s care, </w:t>
      </w:r>
      <w:r w:rsidRPr="00E2521E">
        <w:rPr>
          <w:rFonts w:asciiTheme="minorHAnsi" w:hAnsiTheme="minorHAnsi" w:cstheme="minorHAnsi"/>
          <w:szCs w:val="22"/>
        </w:rPr>
        <w:t xml:space="preserve">the duty of care will be taken to have been breached </w:t>
      </w:r>
      <w:r>
        <w:rPr>
          <w:rFonts w:asciiTheme="minorHAnsi" w:hAnsiTheme="minorHAnsi" w:cstheme="minorHAnsi"/>
          <w:szCs w:val="22"/>
        </w:rPr>
        <w:t xml:space="preserve">unless </w:t>
      </w:r>
      <w:r w:rsidRPr="00E2521E">
        <w:rPr>
          <w:rFonts w:asciiTheme="minorHAnsi" w:hAnsiTheme="minorHAnsi" w:cstheme="minorHAnsi"/>
          <w:szCs w:val="22"/>
        </w:rPr>
        <w:t xml:space="preserve">the institution can prove that it took </w:t>
      </w:r>
      <w:r>
        <w:rPr>
          <w:rFonts w:asciiTheme="minorHAnsi" w:hAnsiTheme="minorHAnsi" w:cstheme="minorHAnsi"/>
          <w:szCs w:val="22"/>
        </w:rPr>
        <w:t>‘</w:t>
      </w:r>
      <w:r w:rsidRPr="00E2521E">
        <w:rPr>
          <w:rFonts w:asciiTheme="minorHAnsi" w:hAnsiTheme="minorHAnsi" w:cstheme="minorHAnsi"/>
          <w:szCs w:val="22"/>
        </w:rPr>
        <w:t>reasonable steps</w:t>
      </w:r>
      <w:r>
        <w:rPr>
          <w:rFonts w:asciiTheme="minorHAnsi" w:hAnsiTheme="minorHAnsi" w:cstheme="minorHAnsi"/>
          <w:szCs w:val="22"/>
        </w:rPr>
        <w:t>’</w:t>
      </w:r>
      <w:r w:rsidRPr="00E2521E">
        <w:rPr>
          <w:rFonts w:asciiTheme="minorHAnsi" w:hAnsiTheme="minorHAnsi" w:cstheme="minorHAnsi"/>
          <w:szCs w:val="22"/>
        </w:rPr>
        <w:t xml:space="preserve"> to prevent the abuse from occurring. </w:t>
      </w:r>
    </w:p>
    <w:p w:rsidR="00CA7602" w:rsidRDefault="00CA7602" w:rsidP="008B2FDD">
      <w:pPr>
        <w:pStyle w:val="Bulletpoints"/>
        <w:tabs>
          <w:tab w:val="clear" w:pos="360"/>
        </w:tabs>
        <w:ind w:left="567" w:hanging="567"/>
        <w:rPr>
          <w:rFonts w:asciiTheme="minorHAnsi" w:hAnsiTheme="minorHAnsi" w:cstheme="minorHAnsi"/>
          <w:szCs w:val="22"/>
        </w:rPr>
      </w:pPr>
      <w:r>
        <w:rPr>
          <w:rFonts w:asciiTheme="minorHAnsi" w:hAnsiTheme="minorHAnsi" w:cstheme="minorHAnsi"/>
          <w:szCs w:val="22"/>
        </w:rPr>
        <w:t>This means that it is</w:t>
      </w:r>
      <w:r w:rsidRPr="00E2521E">
        <w:rPr>
          <w:rFonts w:asciiTheme="minorHAnsi" w:hAnsiTheme="minorHAnsi" w:cstheme="minorHAnsi"/>
          <w:szCs w:val="22"/>
        </w:rPr>
        <w:t xml:space="preserve"> the institution</w:t>
      </w:r>
      <w:r>
        <w:rPr>
          <w:rFonts w:asciiTheme="minorHAnsi" w:hAnsiTheme="minorHAnsi" w:cstheme="minorHAnsi"/>
          <w:szCs w:val="22"/>
        </w:rPr>
        <w:t>,</w:t>
      </w:r>
      <w:r w:rsidRPr="00E2521E">
        <w:rPr>
          <w:rFonts w:asciiTheme="minorHAnsi" w:hAnsiTheme="minorHAnsi" w:cstheme="minorHAnsi"/>
          <w:szCs w:val="22"/>
        </w:rPr>
        <w:t xml:space="preserve"> not the victim</w:t>
      </w:r>
      <w:r>
        <w:rPr>
          <w:rFonts w:asciiTheme="minorHAnsi" w:hAnsiTheme="minorHAnsi" w:cstheme="minorHAnsi"/>
          <w:szCs w:val="22"/>
        </w:rPr>
        <w:t>, who must</w:t>
      </w:r>
      <w:r w:rsidRPr="00E2521E">
        <w:rPr>
          <w:rFonts w:asciiTheme="minorHAnsi" w:hAnsiTheme="minorHAnsi" w:cstheme="minorHAnsi"/>
          <w:szCs w:val="22"/>
        </w:rPr>
        <w:t xml:space="preserve"> prove that the institution has met all its obligations to prevent child abuse occurring. </w:t>
      </w:r>
    </w:p>
    <w:p w:rsidR="00CA7602" w:rsidRPr="00E2521E" w:rsidRDefault="00CA7602" w:rsidP="00CA7602">
      <w:pPr>
        <w:pStyle w:val="Heading1"/>
      </w:pPr>
      <w:bookmarkStart w:id="4" w:name="_Toc101449485"/>
      <w:r w:rsidRPr="00E2521E">
        <w:t>What are ‘reasonable steps’?</w:t>
      </w:r>
      <w:bookmarkEnd w:id="4"/>
      <w:r>
        <w:t xml:space="preserve"> What must institutions do?</w:t>
      </w:r>
    </w:p>
    <w:p w:rsidR="00CA7602" w:rsidRDefault="00CA7602" w:rsidP="008B2FDD">
      <w:pPr>
        <w:pStyle w:val="Bulletpoints"/>
        <w:tabs>
          <w:tab w:val="clear" w:pos="360"/>
        </w:tabs>
        <w:ind w:left="567" w:hanging="567"/>
        <w:rPr>
          <w:rFonts w:asciiTheme="minorHAnsi" w:hAnsiTheme="minorHAnsi" w:cstheme="minorHAnsi"/>
          <w:szCs w:val="22"/>
        </w:rPr>
      </w:pPr>
      <w:r w:rsidRPr="00E2521E">
        <w:rPr>
          <w:rFonts w:asciiTheme="minorHAnsi" w:hAnsiTheme="minorHAnsi" w:cstheme="minorHAnsi"/>
          <w:szCs w:val="22"/>
          <w:lang w:eastAsia="en-AU"/>
        </w:rPr>
        <w:t xml:space="preserve">'Reasonable steps’ </w:t>
      </w:r>
      <w:r>
        <w:rPr>
          <w:rFonts w:asciiTheme="minorHAnsi" w:hAnsiTheme="minorHAnsi" w:cstheme="minorHAnsi"/>
          <w:szCs w:val="22"/>
          <w:lang w:eastAsia="en-AU"/>
        </w:rPr>
        <w:t>are not</w:t>
      </w:r>
      <w:r w:rsidRPr="00E2521E">
        <w:rPr>
          <w:rFonts w:asciiTheme="minorHAnsi" w:hAnsiTheme="minorHAnsi" w:cstheme="minorHAnsi"/>
          <w:szCs w:val="22"/>
          <w:lang w:eastAsia="en-AU"/>
        </w:rPr>
        <w:t xml:space="preserve"> defined</w:t>
      </w:r>
      <w:r>
        <w:rPr>
          <w:rFonts w:asciiTheme="minorHAnsi" w:hAnsiTheme="minorHAnsi" w:cstheme="minorHAnsi"/>
          <w:szCs w:val="22"/>
          <w:lang w:eastAsia="en-AU"/>
        </w:rPr>
        <w:t xml:space="preserve"> in the </w:t>
      </w:r>
      <w:r w:rsidR="00C46BF4">
        <w:rPr>
          <w:rFonts w:asciiTheme="minorHAnsi" w:hAnsiTheme="minorHAnsi" w:cstheme="minorHAnsi"/>
          <w:szCs w:val="22"/>
          <w:lang w:eastAsia="en-AU"/>
        </w:rPr>
        <w:t>new section 17D</w:t>
      </w:r>
      <w:r>
        <w:rPr>
          <w:rFonts w:asciiTheme="minorHAnsi" w:hAnsiTheme="minorHAnsi" w:cstheme="minorHAnsi"/>
          <w:szCs w:val="22"/>
          <w:lang w:eastAsia="en-AU"/>
        </w:rPr>
        <w:t>, however the following information may help.</w:t>
      </w:r>
    </w:p>
    <w:p w:rsidR="00CA7602" w:rsidRDefault="00CA7602" w:rsidP="008B2FDD">
      <w:pPr>
        <w:pStyle w:val="Bulletpoints"/>
        <w:tabs>
          <w:tab w:val="clear" w:pos="360"/>
        </w:tabs>
        <w:ind w:left="567" w:hanging="567"/>
        <w:rPr>
          <w:rFonts w:asciiTheme="minorHAnsi" w:hAnsiTheme="minorHAnsi" w:cstheme="minorHAnsi"/>
          <w:szCs w:val="22"/>
        </w:rPr>
      </w:pPr>
      <w:r>
        <w:rPr>
          <w:rFonts w:asciiTheme="minorHAnsi" w:hAnsiTheme="minorHAnsi" w:cstheme="minorHAnsi"/>
          <w:szCs w:val="22"/>
          <w:lang w:eastAsia="en-AU"/>
        </w:rPr>
        <w:t>Reasonable steps will depend on the institution, and what is suitable for the institution.</w:t>
      </w:r>
      <w:r w:rsidRPr="00E2521E">
        <w:rPr>
          <w:rFonts w:asciiTheme="minorHAnsi" w:hAnsiTheme="minorHAnsi" w:cstheme="minorHAnsi"/>
          <w:szCs w:val="22"/>
          <w:lang w:eastAsia="en-AU"/>
        </w:rPr>
        <w:t xml:space="preserve"> </w:t>
      </w:r>
      <w:r>
        <w:rPr>
          <w:rFonts w:asciiTheme="minorHAnsi" w:hAnsiTheme="minorHAnsi" w:cstheme="minorHAnsi"/>
          <w:szCs w:val="22"/>
        </w:rPr>
        <w:t xml:space="preserve">The </w:t>
      </w:r>
      <w:r w:rsidRPr="00E2521E">
        <w:rPr>
          <w:rFonts w:asciiTheme="minorHAnsi" w:hAnsiTheme="minorHAnsi" w:cstheme="minorHAnsi"/>
          <w:szCs w:val="22"/>
        </w:rPr>
        <w:t xml:space="preserve">matters that a </w:t>
      </w:r>
      <w:r w:rsidR="00A662FD">
        <w:rPr>
          <w:rFonts w:asciiTheme="minorHAnsi" w:hAnsiTheme="minorHAnsi" w:cstheme="minorHAnsi"/>
          <w:szCs w:val="22"/>
        </w:rPr>
        <w:t>c</w:t>
      </w:r>
      <w:r w:rsidR="00A662FD" w:rsidRPr="00E2521E">
        <w:rPr>
          <w:rFonts w:asciiTheme="minorHAnsi" w:hAnsiTheme="minorHAnsi" w:cstheme="minorHAnsi"/>
          <w:szCs w:val="22"/>
        </w:rPr>
        <w:t xml:space="preserve">ourt </w:t>
      </w:r>
      <w:r w:rsidRPr="00E2521E">
        <w:rPr>
          <w:rFonts w:asciiTheme="minorHAnsi" w:hAnsiTheme="minorHAnsi" w:cstheme="minorHAnsi"/>
          <w:szCs w:val="22"/>
        </w:rPr>
        <w:t xml:space="preserve">may take into account </w:t>
      </w:r>
      <w:r>
        <w:rPr>
          <w:rFonts w:asciiTheme="minorHAnsi" w:hAnsiTheme="minorHAnsi" w:cstheme="minorHAnsi"/>
          <w:szCs w:val="22"/>
        </w:rPr>
        <w:t>when</w:t>
      </w:r>
      <w:r w:rsidRPr="00E2521E">
        <w:rPr>
          <w:rFonts w:asciiTheme="minorHAnsi" w:hAnsiTheme="minorHAnsi" w:cstheme="minorHAnsi"/>
          <w:szCs w:val="22"/>
        </w:rPr>
        <w:t xml:space="preserve"> determining </w:t>
      </w:r>
      <w:r>
        <w:rPr>
          <w:rFonts w:asciiTheme="minorHAnsi" w:hAnsiTheme="minorHAnsi" w:cstheme="minorHAnsi"/>
          <w:szCs w:val="22"/>
        </w:rPr>
        <w:t>if</w:t>
      </w:r>
      <w:r w:rsidRPr="00E2521E">
        <w:rPr>
          <w:rFonts w:asciiTheme="minorHAnsi" w:hAnsiTheme="minorHAnsi" w:cstheme="minorHAnsi"/>
          <w:szCs w:val="22"/>
        </w:rPr>
        <w:t xml:space="preserve"> an institution took reasonable steps </w:t>
      </w:r>
      <w:r>
        <w:rPr>
          <w:rFonts w:asciiTheme="minorHAnsi" w:hAnsiTheme="minorHAnsi" w:cstheme="minorHAnsi"/>
          <w:szCs w:val="22"/>
        </w:rPr>
        <w:t>are set out in the legislation.</w:t>
      </w:r>
    </w:p>
    <w:p w:rsidR="00CA7602" w:rsidRDefault="00CA7602" w:rsidP="008B2FDD">
      <w:pPr>
        <w:pStyle w:val="Bulletpoints"/>
        <w:keepNext/>
        <w:tabs>
          <w:tab w:val="clear" w:pos="360"/>
        </w:tabs>
        <w:ind w:left="567" w:hanging="567"/>
        <w:rPr>
          <w:rFonts w:asciiTheme="minorHAnsi" w:hAnsiTheme="minorHAnsi" w:cstheme="minorHAnsi"/>
          <w:szCs w:val="22"/>
        </w:rPr>
      </w:pPr>
      <w:r>
        <w:rPr>
          <w:rFonts w:asciiTheme="minorHAnsi" w:hAnsiTheme="minorHAnsi" w:cstheme="minorHAnsi"/>
          <w:szCs w:val="22"/>
        </w:rPr>
        <w:t>This includes:</w:t>
      </w:r>
    </w:p>
    <w:p w:rsidR="00CA7602" w:rsidRDefault="00CA7602" w:rsidP="008B2FDD">
      <w:pPr>
        <w:pStyle w:val="Bulletpoints"/>
        <w:numPr>
          <w:ilvl w:val="1"/>
          <w:numId w:val="9"/>
        </w:numPr>
        <w:tabs>
          <w:tab w:val="clear" w:pos="1440"/>
        </w:tabs>
        <w:ind w:left="1134" w:hanging="567"/>
        <w:rPr>
          <w:rFonts w:asciiTheme="minorHAnsi" w:hAnsiTheme="minorHAnsi" w:cstheme="minorHAnsi"/>
          <w:szCs w:val="22"/>
        </w:rPr>
      </w:pPr>
      <w:r w:rsidRPr="00E2521E">
        <w:rPr>
          <w:rFonts w:asciiTheme="minorHAnsi" w:hAnsiTheme="minorHAnsi" w:cstheme="minorHAnsi"/>
          <w:szCs w:val="22"/>
        </w:rPr>
        <w:t xml:space="preserve">the nature of the institution, </w:t>
      </w:r>
    </w:p>
    <w:p w:rsidR="00CA7602" w:rsidRDefault="00CA7602" w:rsidP="008B2FDD">
      <w:pPr>
        <w:pStyle w:val="Bulletpoints"/>
        <w:numPr>
          <w:ilvl w:val="1"/>
          <w:numId w:val="9"/>
        </w:numPr>
        <w:tabs>
          <w:tab w:val="clear" w:pos="1440"/>
        </w:tabs>
        <w:ind w:left="1134" w:hanging="567"/>
        <w:rPr>
          <w:rFonts w:asciiTheme="minorHAnsi" w:hAnsiTheme="minorHAnsi" w:cstheme="minorHAnsi"/>
          <w:szCs w:val="22"/>
        </w:rPr>
      </w:pPr>
      <w:r w:rsidRPr="00E2521E">
        <w:rPr>
          <w:rFonts w:asciiTheme="minorHAnsi" w:hAnsiTheme="minorHAnsi" w:cstheme="minorHAnsi"/>
          <w:szCs w:val="22"/>
        </w:rPr>
        <w:t xml:space="preserve">the size and organisational capacity of the institution, </w:t>
      </w:r>
    </w:p>
    <w:p w:rsidR="00CA7602" w:rsidRDefault="00CA7602" w:rsidP="008B2FDD">
      <w:pPr>
        <w:pStyle w:val="Bulletpoints"/>
        <w:numPr>
          <w:ilvl w:val="1"/>
          <w:numId w:val="9"/>
        </w:numPr>
        <w:tabs>
          <w:tab w:val="clear" w:pos="1440"/>
        </w:tabs>
        <w:ind w:left="1134" w:hanging="567"/>
        <w:rPr>
          <w:rFonts w:asciiTheme="minorHAnsi" w:hAnsiTheme="minorHAnsi" w:cstheme="minorHAnsi"/>
          <w:szCs w:val="22"/>
        </w:rPr>
      </w:pPr>
      <w:r w:rsidRPr="00E2521E">
        <w:rPr>
          <w:rFonts w:asciiTheme="minorHAnsi" w:hAnsiTheme="minorHAnsi" w:cstheme="minorHAnsi"/>
          <w:szCs w:val="22"/>
        </w:rPr>
        <w:t>the resources reasonably available to the institution to prevent child abuse</w:t>
      </w:r>
      <w:r>
        <w:rPr>
          <w:rFonts w:asciiTheme="minorHAnsi" w:hAnsiTheme="minorHAnsi" w:cstheme="minorHAnsi"/>
          <w:szCs w:val="22"/>
        </w:rPr>
        <w:t>,</w:t>
      </w:r>
      <w:r w:rsidRPr="00E2521E">
        <w:rPr>
          <w:rFonts w:asciiTheme="minorHAnsi" w:hAnsiTheme="minorHAnsi" w:cstheme="minorHAnsi"/>
          <w:szCs w:val="22"/>
        </w:rPr>
        <w:t xml:space="preserve"> and </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rPr>
      </w:pPr>
      <w:proofErr w:type="gramStart"/>
      <w:r w:rsidRPr="00E2521E">
        <w:rPr>
          <w:rFonts w:asciiTheme="minorHAnsi" w:hAnsiTheme="minorHAnsi" w:cstheme="minorHAnsi"/>
          <w:szCs w:val="22"/>
        </w:rPr>
        <w:t>the</w:t>
      </w:r>
      <w:proofErr w:type="gramEnd"/>
      <w:r w:rsidRPr="00E2521E">
        <w:rPr>
          <w:rFonts w:asciiTheme="minorHAnsi" w:hAnsiTheme="minorHAnsi" w:cstheme="minorHAnsi"/>
          <w:szCs w:val="22"/>
        </w:rPr>
        <w:t xml:space="preserve"> relationship between the institution and the child.</w:t>
      </w:r>
    </w:p>
    <w:p w:rsidR="00CA7602" w:rsidRPr="00E2521E" w:rsidRDefault="00CA7602"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rPr>
        <w:t>By way of</w:t>
      </w:r>
      <w:r w:rsidRPr="00E2521E">
        <w:rPr>
          <w:rFonts w:asciiTheme="minorHAnsi" w:hAnsiTheme="minorHAnsi" w:cstheme="minorHAnsi"/>
          <w:szCs w:val="22"/>
        </w:rPr>
        <w:t xml:space="preserve"> example, </w:t>
      </w:r>
      <w:r>
        <w:rPr>
          <w:rFonts w:asciiTheme="minorHAnsi" w:hAnsiTheme="minorHAnsi" w:cstheme="minorHAnsi"/>
          <w:szCs w:val="22"/>
        </w:rPr>
        <w:t xml:space="preserve">a </w:t>
      </w:r>
      <w:r w:rsidR="00A662FD">
        <w:rPr>
          <w:rFonts w:asciiTheme="minorHAnsi" w:hAnsiTheme="minorHAnsi" w:cstheme="minorHAnsi"/>
          <w:szCs w:val="22"/>
        </w:rPr>
        <w:t xml:space="preserve">court </w:t>
      </w:r>
      <w:r w:rsidRPr="00E2521E">
        <w:rPr>
          <w:rFonts w:asciiTheme="minorHAnsi" w:hAnsiTheme="minorHAnsi" w:cstheme="minorHAnsi"/>
          <w:szCs w:val="22"/>
        </w:rPr>
        <w:t xml:space="preserve">might expect a commercial institution </w:t>
      </w:r>
      <w:r>
        <w:rPr>
          <w:rFonts w:asciiTheme="minorHAnsi" w:hAnsiTheme="minorHAnsi" w:cstheme="minorHAnsi"/>
          <w:szCs w:val="22"/>
        </w:rPr>
        <w:t xml:space="preserve">to have more resources available </w:t>
      </w:r>
      <w:r w:rsidR="00A662FD">
        <w:rPr>
          <w:rFonts w:asciiTheme="minorHAnsi" w:hAnsiTheme="minorHAnsi" w:cstheme="minorHAnsi"/>
          <w:szCs w:val="22"/>
        </w:rPr>
        <w:t>than a community</w:t>
      </w:r>
      <w:r w:rsidR="00A662FD">
        <w:rPr>
          <w:rFonts w:asciiTheme="minorHAnsi" w:hAnsiTheme="minorHAnsi" w:cstheme="minorHAnsi"/>
          <w:szCs w:val="22"/>
        </w:rPr>
        <w:noBreakHyphen/>
      </w:r>
      <w:r w:rsidRPr="00E2521E">
        <w:rPr>
          <w:rFonts w:asciiTheme="minorHAnsi" w:hAnsiTheme="minorHAnsi" w:cstheme="minorHAnsi"/>
          <w:szCs w:val="22"/>
        </w:rPr>
        <w:t xml:space="preserve">based voluntary institution. Similarly, </w:t>
      </w:r>
      <w:r>
        <w:rPr>
          <w:rFonts w:asciiTheme="minorHAnsi" w:hAnsiTheme="minorHAnsi" w:cstheme="minorHAnsi"/>
          <w:szCs w:val="22"/>
        </w:rPr>
        <w:t xml:space="preserve">a </w:t>
      </w:r>
      <w:r w:rsidR="00A662FD">
        <w:rPr>
          <w:rFonts w:asciiTheme="minorHAnsi" w:hAnsiTheme="minorHAnsi" w:cstheme="minorHAnsi"/>
          <w:szCs w:val="22"/>
        </w:rPr>
        <w:t xml:space="preserve">court </w:t>
      </w:r>
      <w:r w:rsidRPr="00E2521E">
        <w:rPr>
          <w:rFonts w:asciiTheme="minorHAnsi" w:hAnsiTheme="minorHAnsi" w:cstheme="minorHAnsi"/>
          <w:szCs w:val="22"/>
        </w:rPr>
        <w:t xml:space="preserve">might expect institutions </w:t>
      </w:r>
      <w:r>
        <w:rPr>
          <w:rFonts w:asciiTheme="minorHAnsi" w:hAnsiTheme="minorHAnsi" w:cstheme="minorHAnsi"/>
          <w:szCs w:val="22"/>
        </w:rPr>
        <w:t>to take more steps for</w:t>
      </w:r>
      <w:r w:rsidRPr="00E2521E">
        <w:rPr>
          <w:rFonts w:asciiTheme="minorHAnsi" w:hAnsiTheme="minorHAnsi" w:cstheme="minorHAnsi"/>
          <w:szCs w:val="22"/>
        </w:rPr>
        <w:t xml:space="preserve"> employees than </w:t>
      </w:r>
      <w:r>
        <w:rPr>
          <w:rFonts w:asciiTheme="minorHAnsi" w:hAnsiTheme="minorHAnsi" w:cstheme="minorHAnsi"/>
          <w:szCs w:val="22"/>
        </w:rPr>
        <w:t xml:space="preserve">for </w:t>
      </w:r>
      <w:r w:rsidRPr="00E2521E">
        <w:rPr>
          <w:rFonts w:asciiTheme="minorHAnsi" w:hAnsiTheme="minorHAnsi" w:cstheme="minorHAnsi"/>
          <w:szCs w:val="22"/>
        </w:rPr>
        <w:t>contractors.</w:t>
      </w:r>
    </w:p>
    <w:p w:rsidR="00CA7602" w:rsidRDefault="00CA7602" w:rsidP="008B2FDD">
      <w:pPr>
        <w:pStyle w:val="Bulletpoints"/>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rPr>
        <w:t>Institutions</w:t>
      </w:r>
      <w:r w:rsidRPr="00E2521E">
        <w:rPr>
          <w:rFonts w:asciiTheme="minorHAnsi" w:hAnsiTheme="minorHAnsi" w:cstheme="minorHAnsi"/>
          <w:szCs w:val="22"/>
          <w:lang w:eastAsia="en-AU"/>
        </w:rPr>
        <w:t xml:space="preserve"> need to consider </w:t>
      </w:r>
      <w:r>
        <w:rPr>
          <w:rFonts w:asciiTheme="minorHAnsi" w:hAnsiTheme="minorHAnsi" w:cstheme="minorHAnsi"/>
          <w:szCs w:val="22"/>
          <w:lang w:eastAsia="en-AU"/>
        </w:rPr>
        <w:t xml:space="preserve">what </w:t>
      </w:r>
      <w:r w:rsidRPr="00E2521E">
        <w:rPr>
          <w:rFonts w:asciiTheme="minorHAnsi" w:hAnsiTheme="minorHAnsi" w:cstheme="minorHAnsi"/>
          <w:szCs w:val="22"/>
          <w:lang w:eastAsia="en-AU"/>
        </w:rPr>
        <w:t>steps</w:t>
      </w:r>
      <w:r>
        <w:rPr>
          <w:rFonts w:asciiTheme="minorHAnsi" w:hAnsiTheme="minorHAnsi" w:cstheme="minorHAnsi"/>
          <w:szCs w:val="22"/>
          <w:lang w:eastAsia="en-AU"/>
        </w:rPr>
        <w:t xml:space="preserve"> </w:t>
      </w:r>
      <w:r w:rsidRPr="00E2521E">
        <w:rPr>
          <w:rFonts w:asciiTheme="minorHAnsi" w:hAnsiTheme="minorHAnsi" w:cstheme="minorHAnsi"/>
          <w:szCs w:val="22"/>
          <w:lang w:eastAsia="en-AU"/>
        </w:rPr>
        <w:t>are suitable</w:t>
      </w:r>
      <w:r>
        <w:rPr>
          <w:rFonts w:asciiTheme="minorHAnsi" w:hAnsiTheme="minorHAnsi" w:cstheme="minorHAnsi"/>
          <w:szCs w:val="22"/>
          <w:lang w:eastAsia="en-AU"/>
        </w:rPr>
        <w:t xml:space="preserve"> and necessary</w:t>
      </w:r>
      <w:r w:rsidRPr="00E2521E">
        <w:rPr>
          <w:rFonts w:asciiTheme="minorHAnsi" w:hAnsiTheme="minorHAnsi" w:cstheme="minorHAnsi"/>
          <w:szCs w:val="22"/>
          <w:lang w:eastAsia="en-AU"/>
        </w:rPr>
        <w:t xml:space="preserve">. </w:t>
      </w:r>
    </w:p>
    <w:p w:rsidR="00CA7602" w:rsidRPr="00E2521E" w:rsidRDefault="00CA7602" w:rsidP="008B2FDD">
      <w:pPr>
        <w:pStyle w:val="Bulletpoints"/>
        <w:keepNext/>
        <w:tabs>
          <w:tab w:val="clear" w:pos="360"/>
        </w:tabs>
        <w:ind w:left="567" w:hanging="567"/>
        <w:rPr>
          <w:rFonts w:asciiTheme="minorHAnsi" w:hAnsiTheme="minorHAnsi" w:cstheme="minorHAnsi"/>
          <w:szCs w:val="22"/>
          <w:lang w:eastAsia="en-AU"/>
        </w:rPr>
      </w:pPr>
      <w:r>
        <w:rPr>
          <w:rFonts w:asciiTheme="minorHAnsi" w:hAnsiTheme="minorHAnsi" w:cstheme="minorHAnsi"/>
          <w:szCs w:val="22"/>
          <w:lang w:eastAsia="en-AU"/>
        </w:rPr>
        <w:lastRenderedPageBreak/>
        <w:t>C</w:t>
      </w:r>
      <w:r w:rsidRPr="00E2521E">
        <w:rPr>
          <w:rFonts w:asciiTheme="minorHAnsi" w:hAnsiTheme="minorHAnsi" w:cstheme="minorHAnsi"/>
          <w:szCs w:val="22"/>
          <w:lang w:eastAsia="en-AU"/>
        </w:rPr>
        <w:t xml:space="preserve">ourts have previously considered </w:t>
      </w:r>
      <w:r>
        <w:rPr>
          <w:rFonts w:asciiTheme="minorHAnsi" w:hAnsiTheme="minorHAnsi" w:cstheme="minorHAnsi"/>
          <w:szCs w:val="22"/>
          <w:lang w:eastAsia="en-AU"/>
        </w:rPr>
        <w:t xml:space="preserve">the following </w:t>
      </w:r>
      <w:r w:rsidRPr="00E2521E">
        <w:rPr>
          <w:rFonts w:asciiTheme="minorHAnsi" w:hAnsiTheme="minorHAnsi" w:cstheme="minorHAnsi"/>
          <w:szCs w:val="22"/>
          <w:lang w:eastAsia="en-AU"/>
        </w:rPr>
        <w:t>to be reasonable precautions in the context of institutional child abuse:</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emplo</w:t>
      </w:r>
      <w:r>
        <w:rPr>
          <w:rFonts w:asciiTheme="minorHAnsi" w:hAnsiTheme="minorHAnsi" w:cstheme="minorHAnsi"/>
          <w:szCs w:val="22"/>
          <w:lang w:eastAsia="en-AU"/>
        </w:rPr>
        <w:t xml:space="preserve">yment screening and reference </w:t>
      </w:r>
      <w:r w:rsidRPr="00E2521E">
        <w:rPr>
          <w:rFonts w:asciiTheme="minorHAnsi" w:hAnsiTheme="minorHAnsi" w:cstheme="minorHAnsi"/>
          <w:szCs w:val="22"/>
          <w:lang w:eastAsia="en-AU"/>
        </w:rPr>
        <w:t>checking</w:t>
      </w:r>
      <w:r>
        <w:rPr>
          <w:rFonts w:asciiTheme="minorHAnsi" w:hAnsiTheme="minorHAnsi" w:cstheme="minorHAnsi"/>
          <w:szCs w:val="22"/>
          <w:lang w:eastAsia="en-AU"/>
        </w:rPr>
        <w:t>;</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supervision and training</w:t>
      </w:r>
      <w:r>
        <w:rPr>
          <w:rFonts w:asciiTheme="minorHAnsi" w:hAnsiTheme="minorHAnsi" w:cstheme="minorHAnsi"/>
          <w:szCs w:val="22"/>
          <w:lang w:eastAsia="en-AU"/>
        </w:rPr>
        <w:t>;</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implementing systems to provide early warning of possible offences</w:t>
      </w:r>
      <w:r>
        <w:rPr>
          <w:rFonts w:asciiTheme="minorHAnsi" w:hAnsiTheme="minorHAnsi" w:cstheme="minorHAnsi"/>
          <w:szCs w:val="22"/>
          <w:lang w:eastAsia="en-AU"/>
        </w:rPr>
        <w:t>;</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random and unannounced inspections to deter misconduct, and</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lang w:eastAsia="en-AU"/>
        </w:rPr>
      </w:pPr>
      <w:proofErr w:type="gramStart"/>
      <w:r w:rsidRPr="00E2521E">
        <w:rPr>
          <w:rFonts w:asciiTheme="minorHAnsi" w:hAnsiTheme="minorHAnsi" w:cstheme="minorHAnsi"/>
          <w:szCs w:val="22"/>
          <w:lang w:eastAsia="en-AU"/>
        </w:rPr>
        <w:t>encouraging</w:t>
      </w:r>
      <w:proofErr w:type="gramEnd"/>
      <w:r w:rsidRPr="00E2521E">
        <w:rPr>
          <w:rFonts w:asciiTheme="minorHAnsi" w:hAnsiTheme="minorHAnsi" w:cstheme="minorHAnsi"/>
          <w:szCs w:val="22"/>
          <w:lang w:eastAsia="en-AU"/>
        </w:rPr>
        <w:t xml:space="preserve"> children and adults to notify authorities or parents about any signs of aberrant or unusual behaviour.</w:t>
      </w:r>
    </w:p>
    <w:p w:rsidR="00CA7602" w:rsidRDefault="00CA7602"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lang w:eastAsia="en-AU"/>
        </w:rPr>
        <w:t xml:space="preserve">These are examples only. </w:t>
      </w:r>
      <w:r w:rsidRPr="00E2521E">
        <w:rPr>
          <w:rFonts w:asciiTheme="minorHAnsi" w:hAnsiTheme="minorHAnsi" w:cstheme="minorHAnsi"/>
          <w:szCs w:val="22"/>
          <w:lang w:eastAsia="en-AU"/>
        </w:rPr>
        <w:t xml:space="preserve">A </w:t>
      </w:r>
      <w:r w:rsidR="00A662FD">
        <w:rPr>
          <w:rFonts w:asciiTheme="minorHAnsi" w:hAnsiTheme="minorHAnsi" w:cstheme="minorHAnsi"/>
          <w:szCs w:val="22"/>
          <w:lang w:eastAsia="en-AU"/>
        </w:rPr>
        <w:t>c</w:t>
      </w:r>
      <w:r w:rsidR="00A662FD" w:rsidRPr="00E2521E">
        <w:rPr>
          <w:rFonts w:asciiTheme="minorHAnsi" w:hAnsiTheme="minorHAnsi" w:cstheme="minorHAnsi"/>
          <w:szCs w:val="22"/>
          <w:lang w:eastAsia="en-AU"/>
        </w:rPr>
        <w:t>ourt</w:t>
      </w:r>
      <w:r w:rsidR="00A662FD">
        <w:rPr>
          <w:rFonts w:asciiTheme="minorHAnsi" w:hAnsiTheme="minorHAnsi" w:cstheme="minorHAnsi"/>
          <w:szCs w:val="22"/>
          <w:lang w:eastAsia="en-AU"/>
        </w:rPr>
        <w:t xml:space="preserve"> </w:t>
      </w:r>
      <w:r>
        <w:rPr>
          <w:rFonts w:asciiTheme="minorHAnsi" w:hAnsiTheme="minorHAnsi" w:cstheme="minorHAnsi"/>
          <w:szCs w:val="22"/>
          <w:lang w:eastAsia="en-AU"/>
        </w:rPr>
        <w:t xml:space="preserve">will </w:t>
      </w:r>
      <w:r w:rsidRPr="00E2521E">
        <w:rPr>
          <w:rFonts w:asciiTheme="minorHAnsi" w:hAnsiTheme="minorHAnsi" w:cstheme="minorHAnsi"/>
          <w:szCs w:val="22"/>
          <w:lang w:eastAsia="en-AU"/>
        </w:rPr>
        <w:t xml:space="preserve">interpret </w:t>
      </w:r>
      <w:r>
        <w:rPr>
          <w:rFonts w:asciiTheme="minorHAnsi" w:hAnsiTheme="minorHAnsi" w:cstheme="minorHAnsi"/>
          <w:szCs w:val="22"/>
          <w:lang w:eastAsia="en-AU"/>
        </w:rPr>
        <w:t>how an institution has taken steps</w:t>
      </w:r>
      <w:r w:rsidRPr="00E2521E">
        <w:rPr>
          <w:rFonts w:asciiTheme="minorHAnsi" w:hAnsiTheme="minorHAnsi" w:cstheme="minorHAnsi"/>
          <w:szCs w:val="22"/>
          <w:lang w:eastAsia="en-AU"/>
        </w:rPr>
        <w:t xml:space="preserve"> depending upon the facts of each individual claim. </w:t>
      </w:r>
    </w:p>
    <w:p w:rsidR="00CA7602" w:rsidRPr="0068301F" w:rsidRDefault="00CA7602" w:rsidP="00CA7602">
      <w:pPr>
        <w:pStyle w:val="Heading1"/>
      </w:pPr>
      <w:bookmarkStart w:id="5" w:name="_Toc101449484"/>
      <w:r w:rsidRPr="0068301F">
        <w:t>Who is an ‘individual associated with the institution’?</w:t>
      </w:r>
    </w:p>
    <w:p w:rsidR="00CA7602" w:rsidRDefault="00CA7602" w:rsidP="008B2FDD">
      <w:pPr>
        <w:pStyle w:val="Bulletpoints"/>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lang w:eastAsia="en-AU"/>
        </w:rPr>
        <w:t xml:space="preserve">The duty relates to child abuse committed by an individual associated with the </w:t>
      </w:r>
      <w:r w:rsidRPr="00E2521E">
        <w:rPr>
          <w:rFonts w:asciiTheme="minorHAnsi" w:hAnsiTheme="minorHAnsi" w:cstheme="minorHAnsi"/>
          <w:szCs w:val="22"/>
        </w:rPr>
        <w:t>institution</w:t>
      </w:r>
      <w:r w:rsidRPr="00E2521E">
        <w:rPr>
          <w:rFonts w:asciiTheme="minorHAnsi" w:hAnsiTheme="minorHAnsi" w:cstheme="minorHAnsi"/>
          <w:szCs w:val="22"/>
          <w:lang w:eastAsia="en-AU"/>
        </w:rPr>
        <w:t xml:space="preserve">. </w:t>
      </w:r>
    </w:p>
    <w:p w:rsidR="00CA7602" w:rsidRPr="00E2521E" w:rsidRDefault="00CA7602" w:rsidP="008B2FDD">
      <w:pPr>
        <w:pStyle w:val="Bulletpoints"/>
        <w:keepNext/>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lang w:eastAsia="en-AU"/>
        </w:rPr>
        <w:t>Individuals associated with the institution can include, but are not limited to:</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lang w:eastAsia="en-AU"/>
        </w:rPr>
      </w:pPr>
      <w:r w:rsidRPr="00E2521E">
        <w:rPr>
          <w:rFonts w:asciiTheme="minorHAnsi" w:hAnsiTheme="minorHAnsi" w:cstheme="minorHAnsi"/>
          <w:szCs w:val="22"/>
          <w:lang w:eastAsia="en-AU"/>
        </w:rPr>
        <w:t>an office holder, officer, owner, trustee, employee, volunteer or contractor of the institution; and</w:t>
      </w:r>
    </w:p>
    <w:p w:rsidR="00CA7602" w:rsidRPr="00E2521E" w:rsidRDefault="00CA7602" w:rsidP="008B2FDD">
      <w:pPr>
        <w:pStyle w:val="Bulletpoints"/>
        <w:numPr>
          <w:ilvl w:val="1"/>
          <w:numId w:val="9"/>
        </w:numPr>
        <w:tabs>
          <w:tab w:val="clear" w:pos="1440"/>
        </w:tabs>
        <w:ind w:left="1134" w:hanging="567"/>
        <w:rPr>
          <w:rFonts w:asciiTheme="minorHAnsi" w:hAnsiTheme="minorHAnsi" w:cstheme="minorHAnsi"/>
          <w:szCs w:val="22"/>
          <w:lang w:eastAsia="en-AU"/>
        </w:rPr>
      </w:pPr>
      <w:proofErr w:type="gramStart"/>
      <w:r w:rsidRPr="00E2521E">
        <w:rPr>
          <w:rFonts w:asciiTheme="minorHAnsi" w:hAnsiTheme="minorHAnsi" w:cstheme="minorHAnsi"/>
          <w:szCs w:val="22"/>
          <w:lang w:eastAsia="en-AU"/>
        </w:rPr>
        <w:t>if</w:t>
      </w:r>
      <w:proofErr w:type="gramEnd"/>
      <w:r w:rsidRPr="00E2521E">
        <w:rPr>
          <w:rFonts w:asciiTheme="minorHAnsi" w:hAnsiTheme="minorHAnsi" w:cstheme="minorHAnsi"/>
          <w:szCs w:val="22"/>
          <w:lang w:eastAsia="en-AU"/>
        </w:rPr>
        <w:t xml:space="preserve"> the institution is a religious institution – a religious leader or a member of the religious institution.</w:t>
      </w:r>
    </w:p>
    <w:p w:rsidR="00CA7602" w:rsidRPr="00E2521E" w:rsidRDefault="00CA7602" w:rsidP="008B2FDD">
      <w:pPr>
        <w:pStyle w:val="Bulletpoints"/>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rPr>
        <w:t>Institutions</w:t>
      </w:r>
      <w:r w:rsidRPr="00E2521E">
        <w:rPr>
          <w:rFonts w:asciiTheme="minorHAnsi" w:hAnsiTheme="minorHAnsi" w:cstheme="minorHAnsi"/>
          <w:szCs w:val="22"/>
          <w:lang w:eastAsia="en-AU"/>
        </w:rPr>
        <w:t xml:space="preserve"> cannot avoid </w:t>
      </w:r>
      <w:r>
        <w:rPr>
          <w:rFonts w:asciiTheme="minorHAnsi" w:hAnsiTheme="minorHAnsi" w:cstheme="minorHAnsi"/>
          <w:szCs w:val="22"/>
          <w:lang w:eastAsia="en-AU"/>
        </w:rPr>
        <w:t>the</w:t>
      </w:r>
      <w:r w:rsidRPr="00E2521E">
        <w:rPr>
          <w:rFonts w:asciiTheme="minorHAnsi" w:hAnsiTheme="minorHAnsi" w:cstheme="minorHAnsi"/>
          <w:szCs w:val="22"/>
          <w:lang w:eastAsia="en-AU"/>
        </w:rPr>
        <w:t xml:space="preserve"> duty by delegating their care, supervision or authority of children to other </w:t>
      </w:r>
      <w:r>
        <w:rPr>
          <w:rFonts w:asciiTheme="minorHAnsi" w:hAnsiTheme="minorHAnsi" w:cstheme="minorHAnsi"/>
          <w:szCs w:val="22"/>
          <w:lang w:eastAsia="en-AU"/>
        </w:rPr>
        <w:t>institutions</w:t>
      </w:r>
      <w:r w:rsidRPr="00E2521E">
        <w:rPr>
          <w:rFonts w:asciiTheme="minorHAnsi" w:hAnsiTheme="minorHAnsi" w:cstheme="minorHAnsi"/>
          <w:szCs w:val="22"/>
          <w:lang w:eastAsia="en-AU"/>
        </w:rPr>
        <w:t>. For example, if a school sends its students to a privately run camp and a member of the camp’s staff abuses a student, the school is required to prove that it took reasonable precautions to prevent that abuse.</w:t>
      </w:r>
    </w:p>
    <w:p w:rsidR="00CA7602" w:rsidRPr="00E2521E" w:rsidRDefault="00CA7602"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lang w:eastAsia="en-AU"/>
        </w:rPr>
        <w:t>The legislation</w:t>
      </w:r>
      <w:r w:rsidRPr="00E2521E">
        <w:rPr>
          <w:rFonts w:asciiTheme="minorHAnsi" w:hAnsiTheme="minorHAnsi" w:cstheme="minorHAnsi"/>
          <w:szCs w:val="22"/>
          <w:lang w:eastAsia="en-AU"/>
        </w:rPr>
        <w:t xml:space="preserve"> makes clear that an individual is not an individual associated with an institution solely because the institution wholly or partly funds or regulates another institution that the individual is associated with.</w:t>
      </w:r>
    </w:p>
    <w:p w:rsidR="00CA7602" w:rsidRPr="00E2521E" w:rsidRDefault="00CA7602" w:rsidP="00CA7602">
      <w:pPr>
        <w:pStyle w:val="Heading1"/>
      </w:pPr>
      <w:bookmarkStart w:id="6" w:name="_Toc101449479"/>
      <w:bookmarkEnd w:id="5"/>
      <w:r>
        <w:lastRenderedPageBreak/>
        <w:t>What is</w:t>
      </w:r>
      <w:r w:rsidRPr="00E2521E">
        <w:t xml:space="preserve"> ‘child abuse’ </w:t>
      </w:r>
      <w:r>
        <w:t>for the new Statutory Duty of Care</w:t>
      </w:r>
      <w:r w:rsidRPr="00E2521E">
        <w:t xml:space="preserve">? </w:t>
      </w:r>
      <w:r>
        <w:t>Is it</w:t>
      </w:r>
      <w:r w:rsidRPr="00E2521E">
        <w:t xml:space="preserve"> </w:t>
      </w:r>
      <w:r>
        <w:t>more</w:t>
      </w:r>
      <w:r w:rsidRPr="00E2521E">
        <w:t xml:space="preserve"> than sexual abuse?</w:t>
      </w:r>
      <w:bookmarkEnd w:id="6"/>
      <w:r w:rsidRPr="00E2521E">
        <w:t xml:space="preserve"> </w:t>
      </w:r>
    </w:p>
    <w:p w:rsidR="00CA7602" w:rsidRPr="00E2521E" w:rsidRDefault="00CA7602" w:rsidP="008B2FDD">
      <w:pPr>
        <w:pStyle w:val="Bulletpoints"/>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lang w:eastAsia="en-AU"/>
        </w:rPr>
        <w:t xml:space="preserve">‘Child abuse’ is defined to mean sexual abuse, serious physical abuse </w:t>
      </w:r>
      <w:r w:rsidR="005D06A8">
        <w:rPr>
          <w:rFonts w:asciiTheme="minorHAnsi" w:hAnsiTheme="minorHAnsi" w:cstheme="minorHAnsi"/>
          <w:szCs w:val="22"/>
          <w:lang w:eastAsia="en-AU"/>
        </w:rPr>
        <w:t>of</w:t>
      </w:r>
      <w:r w:rsidRPr="00E2521E">
        <w:rPr>
          <w:rFonts w:asciiTheme="minorHAnsi" w:hAnsiTheme="minorHAnsi" w:cstheme="minorHAnsi"/>
          <w:szCs w:val="22"/>
          <w:lang w:eastAsia="en-AU"/>
        </w:rPr>
        <w:t xml:space="preserve"> a child and psychological abuse that arises from either </w:t>
      </w:r>
      <w:r>
        <w:rPr>
          <w:rFonts w:asciiTheme="minorHAnsi" w:hAnsiTheme="minorHAnsi" w:cstheme="minorHAnsi"/>
          <w:szCs w:val="22"/>
          <w:lang w:eastAsia="en-AU"/>
        </w:rPr>
        <w:t>sexual abuse or serious physical abuse</w:t>
      </w:r>
      <w:r w:rsidRPr="00E2521E">
        <w:rPr>
          <w:rFonts w:asciiTheme="minorHAnsi" w:hAnsiTheme="minorHAnsi" w:cstheme="minorHAnsi"/>
          <w:szCs w:val="22"/>
          <w:lang w:eastAsia="en-AU"/>
        </w:rPr>
        <w:t xml:space="preserve">. </w:t>
      </w:r>
    </w:p>
    <w:p w:rsidR="00CA7602" w:rsidRPr="00E2521E" w:rsidRDefault="00CA7602" w:rsidP="008B2FDD">
      <w:pPr>
        <w:pStyle w:val="Bulletpoints"/>
        <w:tabs>
          <w:tab w:val="clear" w:pos="360"/>
        </w:tabs>
        <w:ind w:left="567" w:hanging="567"/>
        <w:rPr>
          <w:rFonts w:asciiTheme="minorHAnsi" w:hAnsiTheme="minorHAnsi" w:cstheme="minorHAnsi"/>
          <w:szCs w:val="22"/>
          <w:lang w:eastAsia="en-AU"/>
        </w:rPr>
      </w:pPr>
      <w:r>
        <w:rPr>
          <w:rFonts w:asciiTheme="minorHAnsi" w:hAnsiTheme="minorHAnsi" w:cstheme="minorHAnsi"/>
          <w:szCs w:val="22"/>
        </w:rPr>
        <w:t>S</w:t>
      </w:r>
      <w:r w:rsidRPr="00E2521E">
        <w:rPr>
          <w:rFonts w:asciiTheme="minorHAnsi" w:hAnsiTheme="minorHAnsi" w:cstheme="minorHAnsi"/>
          <w:szCs w:val="22"/>
        </w:rPr>
        <w:t xml:space="preserve">erious physical abuse can cause similar damage to sexual abuse and </w:t>
      </w:r>
      <w:r w:rsidR="00A662FD">
        <w:rPr>
          <w:rFonts w:asciiTheme="minorHAnsi" w:hAnsiTheme="minorHAnsi" w:cstheme="minorHAnsi"/>
          <w:szCs w:val="22"/>
        </w:rPr>
        <w:t>often the two types of abuse co</w:t>
      </w:r>
      <w:r w:rsidR="00A662FD">
        <w:rPr>
          <w:rFonts w:asciiTheme="minorHAnsi" w:hAnsiTheme="minorHAnsi" w:cstheme="minorHAnsi"/>
          <w:szCs w:val="22"/>
        </w:rPr>
        <w:noBreakHyphen/>
      </w:r>
      <w:r w:rsidRPr="00E2521E">
        <w:rPr>
          <w:rFonts w:asciiTheme="minorHAnsi" w:hAnsiTheme="minorHAnsi" w:cstheme="minorHAnsi"/>
          <w:szCs w:val="22"/>
        </w:rPr>
        <w:t xml:space="preserve">occur. </w:t>
      </w:r>
    </w:p>
    <w:p w:rsidR="00CA7602" w:rsidRPr="00E2521E" w:rsidRDefault="00CA7602" w:rsidP="008B2FDD">
      <w:pPr>
        <w:pStyle w:val="Bulletpoints"/>
        <w:tabs>
          <w:tab w:val="clear" w:pos="360"/>
        </w:tabs>
        <w:ind w:left="567" w:hanging="567"/>
        <w:rPr>
          <w:rFonts w:asciiTheme="minorHAnsi" w:hAnsiTheme="minorHAnsi" w:cstheme="minorHAnsi"/>
          <w:szCs w:val="22"/>
          <w:lang w:eastAsia="en-AU"/>
        </w:rPr>
      </w:pPr>
      <w:r w:rsidRPr="00E2521E">
        <w:rPr>
          <w:rFonts w:asciiTheme="minorHAnsi" w:hAnsiTheme="minorHAnsi" w:cstheme="minorHAnsi"/>
          <w:szCs w:val="22"/>
        </w:rPr>
        <w:t xml:space="preserve">The definition of ‘child abuse’ is consistent with the definition in the </w:t>
      </w:r>
      <w:r w:rsidRPr="00E2521E">
        <w:rPr>
          <w:rFonts w:asciiTheme="minorHAnsi" w:hAnsiTheme="minorHAnsi" w:cstheme="minorHAnsi"/>
          <w:i/>
          <w:iCs w:val="0"/>
          <w:szCs w:val="22"/>
        </w:rPr>
        <w:t>Limitation Amendment (Child Abuse) Act 2017</w:t>
      </w:r>
      <w:r w:rsidRPr="00E2521E">
        <w:rPr>
          <w:rFonts w:asciiTheme="minorHAnsi" w:hAnsiTheme="minorHAnsi" w:cstheme="minorHAnsi"/>
          <w:szCs w:val="22"/>
        </w:rPr>
        <w:t>.   </w:t>
      </w:r>
    </w:p>
    <w:p w:rsidR="00CA7602" w:rsidRPr="00E2521E" w:rsidRDefault="00CA7602" w:rsidP="00CA7602">
      <w:pPr>
        <w:pStyle w:val="Heading1"/>
        <w:rPr>
          <w:lang w:eastAsia="en-AU"/>
        </w:rPr>
      </w:pPr>
      <w:r w:rsidRPr="00E2521E">
        <w:rPr>
          <w:lang w:eastAsia="en-AU"/>
        </w:rPr>
        <w:t>Will the amendments apply to historical abuse?</w:t>
      </w:r>
    </w:p>
    <w:p w:rsidR="00CA7602" w:rsidRDefault="00CA7602" w:rsidP="008B2FDD">
      <w:pPr>
        <w:pStyle w:val="Bulletpoints"/>
        <w:tabs>
          <w:tab w:val="clear" w:pos="360"/>
        </w:tabs>
        <w:ind w:left="567" w:hanging="567"/>
        <w:rPr>
          <w:rFonts w:asciiTheme="minorHAnsi" w:hAnsiTheme="minorHAnsi" w:cstheme="minorHAnsi"/>
          <w:color w:val="000000"/>
          <w:szCs w:val="22"/>
        </w:rPr>
      </w:pPr>
      <w:r>
        <w:rPr>
          <w:rFonts w:asciiTheme="minorHAnsi" w:hAnsiTheme="minorHAnsi" w:cstheme="minorHAnsi"/>
          <w:color w:val="000000"/>
          <w:szCs w:val="22"/>
        </w:rPr>
        <w:t xml:space="preserve">No. </w:t>
      </w:r>
      <w:r w:rsidRPr="00B61FA3">
        <w:rPr>
          <w:rFonts w:asciiTheme="minorHAnsi" w:hAnsiTheme="minorHAnsi" w:cstheme="minorHAnsi"/>
          <w:color w:val="000000"/>
          <w:szCs w:val="22"/>
        </w:rPr>
        <w:t xml:space="preserve">The new </w:t>
      </w:r>
      <w:r w:rsidR="00A662FD">
        <w:rPr>
          <w:rFonts w:asciiTheme="minorHAnsi" w:hAnsiTheme="minorHAnsi" w:cstheme="minorHAnsi"/>
          <w:color w:val="000000"/>
          <w:szCs w:val="22"/>
        </w:rPr>
        <w:t>s</w:t>
      </w:r>
      <w:r w:rsidR="00A662FD" w:rsidRPr="00B61FA3">
        <w:rPr>
          <w:rFonts w:asciiTheme="minorHAnsi" w:hAnsiTheme="minorHAnsi" w:cstheme="minorHAnsi"/>
          <w:color w:val="000000"/>
          <w:szCs w:val="22"/>
        </w:rPr>
        <w:t xml:space="preserve">tatutory </w:t>
      </w:r>
      <w:r w:rsidR="00A662FD">
        <w:rPr>
          <w:rFonts w:asciiTheme="minorHAnsi" w:hAnsiTheme="minorHAnsi" w:cstheme="minorHAnsi"/>
          <w:color w:val="000000"/>
          <w:szCs w:val="22"/>
        </w:rPr>
        <w:t>d</w:t>
      </w:r>
      <w:r w:rsidR="00A662FD" w:rsidRPr="00B61FA3">
        <w:rPr>
          <w:rFonts w:asciiTheme="minorHAnsi" w:hAnsiTheme="minorHAnsi" w:cstheme="minorHAnsi"/>
          <w:color w:val="000000"/>
          <w:szCs w:val="22"/>
        </w:rPr>
        <w:t xml:space="preserve">uty of </w:t>
      </w:r>
      <w:r w:rsidR="00A662FD">
        <w:rPr>
          <w:rFonts w:asciiTheme="minorHAnsi" w:hAnsiTheme="minorHAnsi" w:cstheme="minorHAnsi"/>
          <w:color w:val="000000"/>
          <w:szCs w:val="22"/>
        </w:rPr>
        <w:t>c</w:t>
      </w:r>
      <w:r w:rsidR="00A662FD" w:rsidRPr="00B61FA3">
        <w:rPr>
          <w:rFonts w:asciiTheme="minorHAnsi" w:hAnsiTheme="minorHAnsi" w:cstheme="minorHAnsi"/>
          <w:color w:val="000000"/>
          <w:szCs w:val="22"/>
        </w:rPr>
        <w:t xml:space="preserve">are </w:t>
      </w:r>
      <w:r w:rsidRPr="00B61FA3">
        <w:rPr>
          <w:rFonts w:asciiTheme="minorHAnsi" w:hAnsiTheme="minorHAnsi" w:cstheme="minorHAnsi"/>
          <w:color w:val="000000"/>
          <w:szCs w:val="22"/>
        </w:rPr>
        <w:t xml:space="preserve">to prevent child abuse will apply prospectively only. </w:t>
      </w:r>
    </w:p>
    <w:p w:rsidR="00CA7602" w:rsidRPr="00A54F27" w:rsidRDefault="00CA7602" w:rsidP="008B2FDD">
      <w:pPr>
        <w:pStyle w:val="Bulletpoints"/>
        <w:tabs>
          <w:tab w:val="clear" w:pos="360"/>
        </w:tabs>
        <w:ind w:left="567" w:hanging="567"/>
        <w:rPr>
          <w:rFonts w:asciiTheme="minorHAnsi" w:hAnsiTheme="minorHAnsi" w:cstheme="minorHAnsi"/>
          <w:color w:val="000000"/>
          <w:szCs w:val="22"/>
        </w:rPr>
      </w:pPr>
      <w:r w:rsidRPr="00B61FA3">
        <w:rPr>
          <w:rFonts w:asciiTheme="minorHAnsi" w:hAnsiTheme="minorHAnsi" w:cstheme="minorHAnsi"/>
          <w:color w:val="000000"/>
          <w:szCs w:val="22"/>
        </w:rPr>
        <w:t xml:space="preserve">This means that </w:t>
      </w:r>
      <w:r>
        <w:rPr>
          <w:rFonts w:asciiTheme="minorHAnsi" w:hAnsiTheme="minorHAnsi" w:cstheme="minorHAnsi"/>
          <w:color w:val="000000"/>
          <w:szCs w:val="22"/>
        </w:rPr>
        <w:t>it</w:t>
      </w:r>
      <w:r w:rsidRPr="00B61FA3">
        <w:rPr>
          <w:rFonts w:asciiTheme="minorHAnsi" w:hAnsiTheme="minorHAnsi" w:cstheme="minorHAnsi"/>
          <w:color w:val="000000"/>
          <w:szCs w:val="22"/>
        </w:rPr>
        <w:t xml:space="preserve"> appl</w:t>
      </w:r>
      <w:r>
        <w:rPr>
          <w:rFonts w:asciiTheme="minorHAnsi" w:hAnsiTheme="minorHAnsi" w:cstheme="minorHAnsi"/>
          <w:color w:val="000000"/>
          <w:szCs w:val="22"/>
        </w:rPr>
        <w:t>ies</w:t>
      </w:r>
      <w:r w:rsidRPr="00B61FA3">
        <w:rPr>
          <w:rFonts w:asciiTheme="minorHAnsi" w:hAnsiTheme="minorHAnsi" w:cstheme="minorHAnsi"/>
          <w:color w:val="000000"/>
          <w:szCs w:val="22"/>
        </w:rPr>
        <w:t xml:space="preserve"> </w:t>
      </w:r>
      <w:r>
        <w:rPr>
          <w:rFonts w:asciiTheme="minorHAnsi" w:hAnsiTheme="minorHAnsi" w:cstheme="minorHAnsi"/>
          <w:color w:val="000000"/>
          <w:szCs w:val="22"/>
        </w:rPr>
        <w:t>only to abuse that occurs after the</w:t>
      </w:r>
      <w:r w:rsidRPr="00B61FA3">
        <w:rPr>
          <w:rFonts w:asciiTheme="minorHAnsi" w:hAnsiTheme="minorHAnsi" w:cstheme="minorHAnsi"/>
          <w:color w:val="000000"/>
          <w:szCs w:val="22"/>
        </w:rPr>
        <w:t xml:space="preserve"> provisions</w:t>
      </w:r>
      <w:r w:rsidRPr="00ED55A5">
        <w:rPr>
          <w:rFonts w:asciiTheme="minorHAnsi" w:hAnsiTheme="minorHAnsi" w:cstheme="minorHAnsi"/>
          <w:color w:val="000000"/>
          <w:szCs w:val="22"/>
        </w:rPr>
        <w:t xml:space="preserve"> </w:t>
      </w:r>
      <w:r w:rsidRPr="00B61FA3">
        <w:rPr>
          <w:rFonts w:asciiTheme="minorHAnsi" w:hAnsiTheme="minorHAnsi" w:cstheme="minorHAnsi"/>
          <w:color w:val="000000"/>
          <w:szCs w:val="22"/>
        </w:rPr>
        <w:t xml:space="preserve">commence. </w:t>
      </w:r>
    </w:p>
    <w:p w:rsidR="00CA7602" w:rsidRDefault="00CA7602" w:rsidP="00CA7602">
      <w:pPr>
        <w:pStyle w:val="Heading1"/>
      </w:pPr>
      <w:r w:rsidRPr="00E2521E">
        <w:t xml:space="preserve">What </w:t>
      </w:r>
      <w:r>
        <w:t>do you need to do</w:t>
      </w:r>
      <w:r w:rsidRPr="00E2521E">
        <w:t xml:space="preserve">? </w:t>
      </w:r>
    </w:p>
    <w:p w:rsidR="00CA7602" w:rsidRPr="00B77712" w:rsidRDefault="00CA7602" w:rsidP="008B2FDD">
      <w:pPr>
        <w:pStyle w:val="Bulletpoints"/>
        <w:numPr>
          <w:ilvl w:val="0"/>
          <w:numId w:val="11"/>
        </w:numPr>
        <w:ind w:left="567" w:hanging="567"/>
        <w:rPr>
          <w:rFonts w:asciiTheme="minorHAnsi" w:hAnsiTheme="minorHAnsi" w:cstheme="minorHAnsi"/>
          <w:b/>
          <w:sz w:val="28"/>
          <w:szCs w:val="28"/>
          <w:lang w:eastAsia="en-AU"/>
        </w:rPr>
      </w:pPr>
      <w:r>
        <w:rPr>
          <w:rFonts w:asciiTheme="minorHAnsi" w:hAnsiTheme="minorHAnsi" w:cstheme="minorHAnsi"/>
          <w:color w:val="000000"/>
          <w:szCs w:val="22"/>
        </w:rPr>
        <w:t>Institutions</w:t>
      </w:r>
      <w:r w:rsidRPr="00E2521E">
        <w:rPr>
          <w:rFonts w:asciiTheme="minorHAnsi" w:hAnsiTheme="minorHAnsi" w:cstheme="minorHAnsi"/>
          <w:color w:val="000000"/>
          <w:szCs w:val="22"/>
        </w:rPr>
        <w:t xml:space="preserve"> should make appropriate assessments based on the nature of their </w:t>
      </w:r>
      <w:r>
        <w:rPr>
          <w:rFonts w:asciiTheme="minorHAnsi" w:hAnsiTheme="minorHAnsi" w:cstheme="minorHAnsi"/>
          <w:color w:val="000000"/>
          <w:szCs w:val="22"/>
        </w:rPr>
        <w:t>institutions</w:t>
      </w:r>
      <w:r w:rsidRPr="00E2521E">
        <w:rPr>
          <w:rFonts w:asciiTheme="minorHAnsi" w:hAnsiTheme="minorHAnsi" w:cstheme="minorHAnsi"/>
          <w:color w:val="000000"/>
          <w:szCs w:val="22"/>
        </w:rPr>
        <w:t xml:space="preserve"> and develop internal policies or protocols to minimise </w:t>
      </w:r>
      <w:r w:rsidR="00E7210A">
        <w:rPr>
          <w:rFonts w:asciiTheme="minorHAnsi" w:hAnsiTheme="minorHAnsi" w:cstheme="minorHAnsi"/>
          <w:color w:val="000000"/>
          <w:szCs w:val="22"/>
        </w:rPr>
        <w:t xml:space="preserve">the </w:t>
      </w:r>
      <w:r w:rsidRPr="00E2521E">
        <w:rPr>
          <w:rFonts w:asciiTheme="minorHAnsi" w:hAnsiTheme="minorHAnsi" w:cstheme="minorHAnsi"/>
          <w:color w:val="000000"/>
          <w:szCs w:val="22"/>
        </w:rPr>
        <w:t>risk</w:t>
      </w:r>
      <w:r w:rsidR="00E7210A">
        <w:rPr>
          <w:rFonts w:asciiTheme="minorHAnsi" w:hAnsiTheme="minorHAnsi" w:cstheme="minorHAnsi"/>
          <w:color w:val="000000"/>
          <w:szCs w:val="22"/>
        </w:rPr>
        <w:t xml:space="preserve"> of child abuse occurring in the institution</w:t>
      </w:r>
      <w:r w:rsidRPr="00E2521E">
        <w:rPr>
          <w:rFonts w:asciiTheme="minorHAnsi" w:hAnsiTheme="minorHAnsi" w:cstheme="minorHAnsi"/>
          <w:color w:val="000000"/>
          <w:szCs w:val="22"/>
        </w:rPr>
        <w:t xml:space="preserve">. </w:t>
      </w:r>
      <w:r w:rsidR="00856F4D">
        <w:rPr>
          <w:rFonts w:asciiTheme="minorHAnsi" w:hAnsiTheme="minorHAnsi" w:cstheme="minorHAnsi"/>
          <w:color w:val="000000"/>
          <w:szCs w:val="22"/>
        </w:rPr>
        <w:t xml:space="preserve">This includes making </w:t>
      </w:r>
      <w:r w:rsidR="00E7210A">
        <w:rPr>
          <w:rFonts w:asciiTheme="minorHAnsi" w:hAnsiTheme="minorHAnsi" w:cstheme="minorHAnsi"/>
          <w:color w:val="000000"/>
          <w:szCs w:val="22"/>
        </w:rPr>
        <w:t>employees and individuals associated with the institution aware of the new statutory duty of care.</w:t>
      </w:r>
    </w:p>
    <w:p w:rsidR="00CA7602" w:rsidRPr="00BB61ED" w:rsidRDefault="00CA7602" w:rsidP="008B2FDD">
      <w:pPr>
        <w:pStyle w:val="Bulletpoints"/>
        <w:numPr>
          <w:ilvl w:val="0"/>
          <w:numId w:val="11"/>
        </w:numPr>
        <w:ind w:left="567" w:hanging="567"/>
        <w:rPr>
          <w:rFonts w:asciiTheme="minorHAnsi" w:hAnsiTheme="minorHAnsi" w:cstheme="minorHAnsi"/>
          <w:b/>
          <w:sz w:val="28"/>
          <w:szCs w:val="28"/>
          <w:lang w:eastAsia="en-AU"/>
        </w:rPr>
      </w:pPr>
      <w:r>
        <w:rPr>
          <w:rFonts w:asciiTheme="minorHAnsi" w:hAnsiTheme="minorHAnsi" w:cstheme="minorHAnsi"/>
          <w:color w:val="000000"/>
          <w:szCs w:val="22"/>
        </w:rPr>
        <w:t>E</w:t>
      </w:r>
      <w:r w:rsidRPr="00E2521E">
        <w:rPr>
          <w:rFonts w:asciiTheme="minorHAnsi" w:hAnsiTheme="minorHAnsi" w:cstheme="minorHAnsi"/>
          <w:color w:val="000000"/>
          <w:szCs w:val="22"/>
        </w:rPr>
        <w:t xml:space="preserve">xisting regulatory </w:t>
      </w:r>
      <w:r>
        <w:rPr>
          <w:rFonts w:asciiTheme="minorHAnsi" w:hAnsiTheme="minorHAnsi" w:cstheme="minorHAnsi"/>
          <w:color w:val="000000"/>
          <w:szCs w:val="22"/>
        </w:rPr>
        <w:t>measures</w:t>
      </w:r>
      <w:r w:rsidRPr="00E2521E">
        <w:rPr>
          <w:rFonts w:asciiTheme="minorHAnsi" w:hAnsiTheme="minorHAnsi" w:cstheme="minorHAnsi"/>
          <w:color w:val="000000"/>
          <w:szCs w:val="22"/>
        </w:rPr>
        <w:t xml:space="preserve"> </w:t>
      </w:r>
      <w:r>
        <w:rPr>
          <w:rFonts w:asciiTheme="minorHAnsi" w:hAnsiTheme="minorHAnsi" w:cstheme="minorHAnsi"/>
          <w:color w:val="000000"/>
          <w:szCs w:val="22"/>
        </w:rPr>
        <w:t>may</w:t>
      </w:r>
      <w:r w:rsidRPr="00E2521E">
        <w:rPr>
          <w:rFonts w:asciiTheme="minorHAnsi" w:hAnsiTheme="minorHAnsi" w:cstheme="minorHAnsi"/>
          <w:color w:val="000000"/>
          <w:szCs w:val="22"/>
        </w:rPr>
        <w:t xml:space="preserve"> assist </w:t>
      </w:r>
      <w:r>
        <w:rPr>
          <w:rFonts w:asciiTheme="minorHAnsi" w:hAnsiTheme="minorHAnsi" w:cstheme="minorHAnsi"/>
          <w:color w:val="000000"/>
          <w:szCs w:val="22"/>
        </w:rPr>
        <w:t>to</w:t>
      </w:r>
      <w:r w:rsidRPr="00E2521E">
        <w:rPr>
          <w:rFonts w:asciiTheme="minorHAnsi" w:hAnsiTheme="minorHAnsi" w:cstheme="minorHAnsi"/>
          <w:color w:val="000000"/>
          <w:szCs w:val="22"/>
        </w:rPr>
        <w:t xml:space="preserve"> guid</w:t>
      </w:r>
      <w:r>
        <w:rPr>
          <w:rFonts w:asciiTheme="minorHAnsi" w:hAnsiTheme="minorHAnsi" w:cstheme="minorHAnsi"/>
          <w:color w:val="000000"/>
          <w:szCs w:val="22"/>
        </w:rPr>
        <w:t xml:space="preserve">e in </w:t>
      </w:r>
      <w:r w:rsidRPr="00E2521E">
        <w:rPr>
          <w:rFonts w:asciiTheme="minorHAnsi" w:hAnsiTheme="minorHAnsi" w:cstheme="minorHAnsi"/>
          <w:color w:val="000000"/>
          <w:szCs w:val="22"/>
        </w:rPr>
        <w:t>preventi</w:t>
      </w:r>
      <w:r>
        <w:rPr>
          <w:rFonts w:asciiTheme="minorHAnsi" w:hAnsiTheme="minorHAnsi" w:cstheme="minorHAnsi"/>
          <w:color w:val="000000"/>
          <w:szCs w:val="22"/>
        </w:rPr>
        <w:t>ng,</w:t>
      </w:r>
      <w:r w:rsidRPr="00E2521E">
        <w:rPr>
          <w:rFonts w:asciiTheme="minorHAnsi" w:hAnsiTheme="minorHAnsi" w:cstheme="minorHAnsi"/>
          <w:color w:val="000000"/>
          <w:szCs w:val="22"/>
        </w:rPr>
        <w:t xml:space="preserve"> and respon</w:t>
      </w:r>
      <w:r>
        <w:rPr>
          <w:rFonts w:asciiTheme="minorHAnsi" w:hAnsiTheme="minorHAnsi" w:cstheme="minorHAnsi"/>
          <w:color w:val="000000"/>
          <w:szCs w:val="22"/>
        </w:rPr>
        <w:t>ding to,</w:t>
      </w:r>
      <w:r w:rsidRPr="00E2521E">
        <w:rPr>
          <w:rFonts w:asciiTheme="minorHAnsi" w:hAnsiTheme="minorHAnsi" w:cstheme="minorHAnsi"/>
          <w:color w:val="000000"/>
          <w:szCs w:val="22"/>
        </w:rPr>
        <w:t xml:space="preserve"> child abuse. Th</w:t>
      </w:r>
      <w:r>
        <w:rPr>
          <w:rFonts w:asciiTheme="minorHAnsi" w:hAnsiTheme="minorHAnsi" w:cstheme="minorHAnsi"/>
          <w:color w:val="000000"/>
          <w:szCs w:val="22"/>
        </w:rPr>
        <w:t>is</w:t>
      </w:r>
      <w:r w:rsidRPr="00E2521E">
        <w:rPr>
          <w:rFonts w:asciiTheme="minorHAnsi" w:hAnsiTheme="minorHAnsi" w:cstheme="minorHAnsi"/>
          <w:color w:val="000000"/>
          <w:szCs w:val="22"/>
        </w:rPr>
        <w:t xml:space="preserve"> </w:t>
      </w:r>
      <w:r>
        <w:rPr>
          <w:rFonts w:asciiTheme="minorHAnsi" w:hAnsiTheme="minorHAnsi" w:cstheme="minorHAnsi"/>
          <w:color w:val="000000"/>
          <w:szCs w:val="22"/>
        </w:rPr>
        <w:t>includes measures such as</w:t>
      </w:r>
      <w:r w:rsidRPr="00E2521E">
        <w:rPr>
          <w:rFonts w:asciiTheme="minorHAnsi" w:hAnsiTheme="minorHAnsi" w:cstheme="minorHAnsi"/>
          <w:color w:val="000000"/>
          <w:szCs w:val="22"/>
        </w:rPr>
        <w:t xml:space="preserve"> the Child Safe Standards, the reportable conduct scheme, and the Working with Children </w:t>
      </w:r>
      <w:r>
        <w:rPr>
          <w:rFonts w:asciiTheme="minorHAnsi" w:hAnsiTheme="minorHAnsi" w:cstheme="minorHAnsi"/>
          <w:color w:val="000000"/>
          <w:szCs w:val="22"/>
        </w:rPr>
        <w:t>Clearance Scheme</w:t>
      </w:r>
      <w:r w:rsidRPr="00E2521E">
        <w:rPr>
          <w:rFonts w:asciiTheme="minorHAnsi" w:hAnsiTheme="minorHAnsi" w:cstheme="minorHAnsi"/>
          <w:color w:val="000000"/>
          <w:szCs w:val="22"/>
        </w:rPr>
        <w:t>.</w:t>
      </w:r>
    </w:p>
    <w:p w:rsidR="00CA7602" w:rsidRDefault="00CA7602" w:rsidP="00CA7602"/>
    <w:p w:rsidR="00D61FD1" w:rsidRPr="009D74EA" w:rsidRDefault="00D61FD1" w:rsidP="00D61FD1">
      <w:pPr>
        <w:rPr>
          <w:lang w:eastAsia="en-AU"/>
        </w:rPr>
      </w:pPr>
    </w:p>
    <w:p w:rsidR="006A2F2D" w:rsidRPr="00996655" w:rsidRDefault="006A2F2D" w:rsidP="00996655">
      <w:pPr>
        <w:rPr>
          <w:lang w:bidi="en-US"/>
        </w:rPr>
      </w:pPr>
    </w:p>
    <w:sectPr w:rsidR="006A2F2D" w:rsidRPr="00996655" w:rsidSect="00CC571B">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859" w:rsidRDefault="00075859" w:rsidP="007332FF">
      <w:r>
        <w:separator/>
      </w:r>
    </w:p>
  </w:endnote>
  <w:endnote w:type="continuationSeparator" w:id="0">
    <w:p w:rsidR="00075859" w:rsidRDefault="0007585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rsidTr="001D258A">
      <w:trPr>
        <w:cantSplit/>
        <w:trHeight w:hRule="exact" w:val="567"/>
      </w:trPr>
      <w:tc>
        <w:tcPr>
          <w:tcW w:w="10318" w:type="dxa"/>
          <w:vAlign w:val="bottom"/>
        </w:tcPr>
        <w:p w:rsidR="00996655" w:rsidRPr="00CA7602" w:rsidRDefault="00996655" w:rsidP="00996655">
          <w:pPr>
            <w:spacing w:after="0"/>
            <w:rPr>
              <w:rStyle w:val="PageNumber"/>
            </w:rPr>
          </w:pPr>
          <w:r w:rsidRPr="00CA7602">
            <w:rPr>
              <w:rStyle w:val="PageNumber"/>
            </w:rPr>
            <w:t xml:space="preserve">Department of </w:t>
          </w:r>
          <w:r w:rsidR="00CA7602" w:rsidRPr="00CA7602">
            <w:rPr>
              <w:rStyle w:val="PageNumber"/>
            </w:rPr>
            <w:t xml:space="preserve">Attorney-General and Justice </w:t>
          </w:r>
        </w:p>
        <w:p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B0F74">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B0F74">
            <w:rPr>
              <w:rStyle w:val="PageNumber"/>
              <w:noProof/>
            </w:rPr>
            <w:t>6</w:t>
          </w:r>
          <w:r w:rsidRPr="00AC4488">
            <w:rPr>
              <w:rStyle w:val="PageNumber"/>
            </w:rPr>
            <w:fldChar w:fldCharType="end"/>
          </w:r>
        </w:p>
      </w:tc>
    </w:tr>
  </w:tbl>
  <w:p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C0326E">
    <w:pPr>
      <w:spacing w:after="0"/>
    </w:pPr>
  </w:p>
  <w:p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rsidTr="008921B4">
      <w:trPr>
        <w:cantSplit/>
        <w:trHeight w:hRule="exact" w:val="1134"/>
      </w:trPr>
      <w:tc>
        <w:tcPr>
          <w:tcW w:w="7767" w:type="dxa"/>
          <w:vAlign w:val="bottom"/>
        </w:tcPr>
        <w:p w:rsidR="00901430" w:rsidRPr="00CA7602" w:rsidRDefault="00901430" w:rsidP="00C0326E">
          <w:pPr>
            <w:spacing w:after="0"/>
            <w:rPr>
              <w:rStyle w:val="PageNumber"/>
            </w:rPr>
          </w:pPr>
          <w:r w:rsidRPr="00CA7602">
            <w:rPr>
              <w:rStyle w:val="PageNumber"/>
            </w:rPr>
            <w:t xml:space="preserve">Department of </w:t>
          </w:r>
          <w:r w:rsidR="00CA7602" w:rsidRPr="00CA7602">
            <w:rPr>
              <w:sz w:val="19"/>
              <w:szCs w:val="19"/>
            </w:rPr>
            <w:t xml:space="preserve">Attorney-General and Justice </w:t>
          </w:r>
        </w:p>
        <w:p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8932F0">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8932F0">
            <w:rPr>
              <w:rStyle w:val="PageNumber"/>
              <w:noProof/>
            </w:rPr>
            <w:t>6</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C0326E" w:rsidRPr="001E14EB" w:rsidRDefault="00C0326E" w:rsidP="00C0326E">
          <w:pPr>
            <w:spacing w:after="0"/>
            <w:jc w:val="right"/>
          </w:pPr>
          <w:r>
            <w:rPr>
              <w:noProof/>
              <w:lang w:eastAsia="en-AU"/>
            </w:rPr>
            <w:drawing>
              <wp:inline distT="0" distB="0" distL="0" distR="0" wp14:anchorId="66058055" wp14:editId="7C1937C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859" w:rsidRDefault="00075859" w:rsidP="007332FF">
      <w:r>
        <w:separator/>
      </w:r>
    </w:p>
  </w:footnote>
  <w:footnote w:type="continuationSeparator" w:id="0">
    <w:p w:rsidR="00075859" w:rsidRDefault="0007585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075859"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856F4D">
          <w:t>Civil Litigation Reform recommended by the Royal Commission into Institutional Reponses to Child Sexual Abuse (RCIRCSA)</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A4B"/>
    <w:multiLevelType w:val="hybridMultilevel"/>
    <w:tmpl w:val="8C02AF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E66339"/>
    <w:multiLevelType w:val="hybridMultilevel"/>
    <w:tmpl w:val="9B580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0937A53"/>
    <w:multiLevelType w:val="hybridMultilevel"/>
    <w:tmpl w:val="31781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1A2324"/>
    <w:multiLevelType w:val="hybridMultilevel"/>
    <w:tmpl w:val="A4BC6D26"/>
    <w:lvl w:ilvl="0" w:tplc="59F8D428">
      <w:start w:val="1"/>
      <w:numFmt w:val="bullet"/>
      <w:pStyle w:val="Bulletpoints"/>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13DE6D0A">
      <w:start w:val="1"/>
      <w:numFmt w:val="lowerLetter"/>
      <w:lvlText w:val="(%5)"/>
      <w:lvlJc w:val="left"/>
      <w:pPr>
        <w:ind w:left="3600" w:hanging="360"/>
      </w:pPr>
      <w:rPr>
        <w:rFonts w:asciiTheme="minorHAnsi" w:hAnsiTheme="minorHAnsi" w:hint="default"/>
        <w:sz w:val="22"/>
        <w:szCs w:val="22"/>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54C4634"/>
    <w:multiLevelType w:val="hybridMultilevel"/>
    <w:tmpl w:val="53D6A470"/>
    <w:lvl w:ilvl="0" w:tplc="F88475AE">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4"/>
  </w:num>
  <w:num w:numId="3">
    <w:abstractNumId w:val="38"/>
  </w:num>
  <w:num w:numId="4">
    <w:abstractNumId w:val="25"/>
  </w:num>
  <w:num w:numId="5">
    <w:abstractNumId w:val="18"/>
  </w:num>
  <w:num w:numId="6">
    <w:abstractNumId w:val="10"/>
  </w:num>
  <w:num w:numId="7">
    <w:abstractNumId w:val="27"/>
  </w:num>
  <w:num w:numId="8">
    <w:abstractNumId w:val="17"/>
  </w:num>
  <w:num w:numId="9">
    <w:abstractNumId w:val="32"/>
  </w:num>
  <w:num w:numId="10">
    <w:abstractNumId w:val="0"/>
  </w:num>
  <w:num w:numId="11">
    <w:abstractNumId w:val="36"/>
  </w:num>
  <w:num w:numId="12">
    <w:abstractNumId w:val="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2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75859"/>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6914"/>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3C2E"/>
    <w:rsid w:val="004047BC"/>
    <w:rsid w:val="004100F7"/>
    <w:rsid w:val="00414CB3"/>
    <w:rsid w:val="0041563D"/>
    <w:rsid w:val="00426E25"/>
    <w:rsid w:val="00427D9C"/>
    <w:rsid w:val="00427E7E"/>
    <w:rsid w:val="0043465D"/>
    <w:rsid w:val="00437456"/>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1CC8"/>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4896"/>
    <w:rsid w:val="005B5AC2"/>
    <w:rsid w:val="005C2833"/>
    <w:rsid w:val="005D06A8"/>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B0F74"/>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6F4D"/>
    <w:rsid w:val="0085797F"/>
    <w:rsid w:val="00861DC3"/>
    <w:rsid w:val="00867019"/>
    <w:rsid w:val="008724F2"/>
    <w:rsid w:val="00872EF1"/>
    <w:rsid w:val="008735A9"/>
    <w:rsid w:val="00877BC5"/>
    <w:rsid w:val="00877D20"/>
    <w:rsid w:val="00881C48"/>
    <w:rsid w:val="00885B80"/>
    <w:rsid w:val="00885C30"/>
    <w:rsid w:val="00885E9B"/>
    <w:rsid w:val="008932F0"/>
    <w:rsid w:val="00893C96"/>
    <w:rsid w:val="0089500A"/>
    <w:rsid w:val="00897C94"/>
    <w:rsid w:val="008A7C12"/>
    <w:rsid w:val="008B03CE"/>
    <w:rsid w:val="008B2FDD"/>
    <w:rsid w:val="008B529E"/>
    <w:rsid w:val="008C0D34"/>
    <w:rsid w:val="008C17FB"/>
    <w:rsid w:val="008C70BB"/>
    <w:rsid w:val="008D1B00"/>
    <w:rsid w:val="008D278B"/>
    <w:rsid w:val="008D57B8"/>
    <w:rsid w:val="008E03FC"/>
    <w:rsid w:val="008E510B"/>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2FD"/>
    <w:rsid w:val="00A66857"/>
    <w:rsid w:val="00A746E4"/>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46BF4"/>
    <w:rsid w:val="00C51537"/>
    <w:rsid w:val="00C52BC3"/>
    <w:rsid w:val="00C55B5A"/>
    <w:rsid w:val="00C61AFA"/>
    <w:rsid w:val="00C61D64"/>
    <w:rsid w:val="00C62099"/>
    <w:rsid w:val="00C64EA3"/>
    <w:rsid w:val="00C72867"/>
    <w:rsid w:val="00C75E81"/>
    <w:rsid w:val="00C86609"/>
    <w:rsid w:val="00C92B4C"/>
    <w:rsid w:val="00C954F6"/>
    <w:rsid w:val="00CA36A0"/>
    <w:rsid w:val="00CA6BC5"/>
    <w:rsid w:val="00CA7602"/>
    <w:rsid w:val="00CC571B"/>
    <w:rsid w:val="00CC61CD"/>
    <w:rsid w:val="00CC6C02"/>
    <w:rsid w:val="00CC737B"/>
    <w:rsid w:val="00CD5011"/>
    <w:rsid w:val="00CE640F"/>
    <w:rsid w:val="00CE76BC"/>
    <w:rsid w:val="00CF540E"/>
    <w:rsid w:val="00D02F07"/>
    <w:rsid w:val="00D15D88"/>
    <w:rsid w:val="00D27EBE"/>
    <w:rsid w:val="00D3425F"/>
    <w:rsid w:val="00D36A49"/>
    <w:rsid w:val="00D517C6"/>
    <w:rsid w:val="00D61FD1"/>
    <w:rsid w:val="00D71D84"/>
    <w:rsid w:val="00D72464"/>
    <w:rsid w:val="00D72A57"/>
    <w:rsid w:val="00D73EAB"/>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210A"/>
    <w:rsid w:val="00E75451"/>
    <w:rsid w:val="00E770C4"/>
    <w:rsid w:val="00E84C5A"/>
    <w:rsid w:val="00E861DB"/>
    <w:rsid w:val="00E908F1"/>
    <w:rsid w:val="00E9169D"/>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34EC4"/>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CDAF85-F2F2-43CC-8379-DC7CE2B8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customStyle="1" w:styleId="Bulletpoints">
    <w:name w:val="Bullet points"/>
    <w:link w:val="BulletpointsChar"/>
    <w:qFormat/>
    <w:rsid w:val="00CA7602"/>
    <w:pPr>
      <w:numPr>
        <w:numId w:val="9"/>
      </w:numPr>
      <w:spacing w:before="240" w:after="240" w:line="360" w:lineRule="auto"/>
      <w:jc w:val="both"/>
    </w:pPr>
    <w:rPr>
      <w:rFonts w:ascii="Lato" w:eastAsiaTheme="minorEastAsia" w:hAnsi="Lato" w:cs="Arial"/>
      <w:iCs/>
      <w:szCs w:val="24"/>
    </w:rPr>
  </w:style>
  <w:style w:type="character" w:customStyle="1" w:styleId="BulletpointsChar">
    <w:name w:val="Bullet points Char"/>
    <w:basedOn w:val="DefaultParagraphFont"/>
    <w:link w:val="Bulletpoints"/>
    <w:rsid w:val="00CA7602"/>
    <w:rPr>
      <w:rFonts w:ascii="Lato" w:eastAsiaTheme="minorEastAsia" w:hAnsi="Lato" w:cs="Arial"/>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C62842-50D8-489D-A13F-964F1CD6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3</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Civil Litigation Reform recommended by the Royal Commission into Institutional Reponses to Child Sexual Abuse (RCIRCSA)</vt:lpstr>
    </vt:vector>
  </TitlesOfParts>
  <Company>&lt;NAME&gt;</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Litigation Reform recommended by the Royal Commission into Institutional Reponses to Child Sexual Abuse (RCIRCSA)</dc:title>
  <dc:creator>Northern Territory Government</dc:creator>
  <cp:lastModifiedBy>Andrea Ruske</cp:lastModifiedBy>
  <cp:revision>2</cp:revision>
  <cp:lastPrinted>2019-08-28T22:41:00Z</cp:lastPrinted>
  <dcterms:created xsi:type="dcterms:W3CDTF">2022-11-01T04:28:00Z</dcterms:created>
  <dcterms:modified xsi:type="dcterms:W3CDTF">2022-11-01T04:28:00Z</dcterms:modified>
</cp:coreProperties>
</file>